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CAE61A" w14:textId="6FFF983F" w:rsidR="00594707" w:rsidRPr="004216DD" w:rsidRDefault="008016B1" w:rsidP="00E95A5C">
      <w:pPr>
        <w:jc w:val="center"/>
        <w:rPr>
          <w:rFonts w:cs="Arial"/>
          <w:b/>
          <w:bCs/>
          <w:color w:val="000000" w:themeColor="text1"/>
          <w:sz w:val="32"/>
          <w:szCs w:val="32"/>
        </w:rPr>
      </w:pPr>
      <w:bookmarkStart w:id="0" w:name="_Hlk80279969"/>
      <w:r>
        <w:rPr>
          <w:rFonts w:cs="Arial"/>
          <w:b/>
          <w:bCs/>
          <w:color w:val="000000" w:themeColor="text1"/>
          <w:sz w:val="32"/>
          <w:szCs w:val="32"/>
        </w:rPr>
        <w:t>CONTRATO DE CONSULTORÍA</w:t>
      </w:r>
      <w:r w:rsidR="00594707" w:rsidRPr="004216DD">
        <w:rPr>
          <w:rFonts w:cs="Arial"/>
          <w:b/>
          <w:bCs/>
          <w:color w:val="000000" w:themeColor="text1"/>
          <w:sz w:val="32"/>
          <w:szCs w:val="32"/>
        </w:rPr>
        <w:t xml:space="preserve"> </w:t>
      </w:r>
      <w:r>
        <w:rPr>
          <w:rFonts w:cs="Arial"/>
          <w:b/>
          <w:bCs/>
          <w:color w:val="000000" w:themeColor="text1"/>
          <w:sz w:val="32"/>
          <w:szCs w:val="32"/>
        </w:rPr>
        <w:t>GGC-606-2021</w:t>
      </w:r>
      <w:bookmarkEnd w:id="0"/>
      <w:r w:rsidR="00594707" w:rsidRPr="004216DD">
        <w:rPr>
          <w:rFonts w:cs="Arial"/>
          <w:b/>
          <w:bCs/>
          <w:color w:val="000000" w:themeColor="text1"/>
          <w:sz w:val="32"/>
          <w:szCs w:val="32"/>
        </w:rPr>
        <w:t xml:space="preserve"> DE 202</w:t>
      </w:r>
      <w:r w:rsidR="006F72AE" w:rsidRPr="004216DD">
        <w:rPr>
          <w:rFonts w:cs="Arial"/>
          <w:b/>
          <w:bCs/>
          <w:color w:val="000000" w:themeColor="text1"/>
          <w:sz w:val="32"/>
          <w:szCs w:val="32"/>
        </w:rPr>
        <w:t>1</w:t>
      </w:r>
    </w:p>
    <w:p w14:paraId="06EA668A" w14:textId="77777777" w:rsidR="00594707" w:rsidRPr="00A452F4" w:rsidRDefault="00594707" w:rsidP="00E95A5C">
      <w:pPr>
        <w:jc w:val="center"/>
        <w:rPr>
          <w:rFonts w:cs="Arial"/>
          <w:b/>
          <w:color w:val="000000" w:themeColor="text1"/>
          <w:szCs w:val="24"/>
        </w:rPr>
      </w:pPr>
    </w:p>
    <w:p w14:paraId="696C6F9B" w14:textId="77777777" w:rsidR="00594707" w:rsidRPr="00A452F4" w:rsidRDefault="00594707" w:rsidP="00E95A5C">
      <w:pPr>
        <w:jc w:val="center"/>
        <w:rPr>
          <w:rFonts w:cs="Arial"/>
          <w:b/>
          <w:color w:val="000000" w:themeColor="text1"/>
          <w:szCs w:val="24"/>
        </w:rPr>
      </w:pPr>
    </w:p>
    <w:p w14:paraId="00028559" w14:textId="4BFCDB31" w:rsidR="00594707" w:rsidRPr="00A452F4" w:rsidRDefault="006F72AE" w:rsidP="00E95A5C">
      <w:pPr>
        <w:jc w:val="center"/>
        <w:rPr>
          <w:rFonts w:cs="Arial"/>
          <w:b/>
          <w:color w:val="000000" w:themeColor="text1"/>
          <w:szCs w:val="24"/>
        </w:rPr>
      </w:pPr>
      <w:r w:rsidRPr="006F72AE">
        <w:rPr>
          <w:b/>
          <w:bCs/>
        </w:rPr>
        <w:t xml:space="preserve">CONTRATAR LA CONCEPTUALIZACIÓN Y ELABORACIÓN DE PROPUESTA DE LINEAMIENTOS TÉCNICOS DE POLÍTICA DE BUENAS PRÁCTICAS PARA ESTANDARIZAR LOS PROCESOS DE LA ACTIVIDAD MINERA </w:t>
      </w:r>
      <w:bookmarkStart w:id="1" w:name="_Hlk79060158"/>
      <w:r w:rsidRPr="006F72AE">
        <w:rPr>
          <w:b/>
          <w:bCs/>
        </w:rPr>
        <w:t>RELACIONADOS CON “GESTIÓN Y MANEJO DE ESTÉRILES EN MINERÍA” Y CON “ECONOMÍA CIRCULAR EN LA ACTIVIDAD MINERA”, DE ACUERDO CON LAS BUENAS PRÁCTICAS INTERNACIONALES</w:t>
      </w:r>
      <w:bookmarkEnd w:id="1"/>
      <w:r w:rsidR="00321C7F" w:rsidRPr="00A452F4">
        <w:rPr>
          <w:rFonts w:cs="Arial"/>
          <w:b/>
          <w:szCs w:val="24"/>
          <w:lang w:val="es-MX"/>
        </w:rPr>
        <w:t>.</w:t>
      </w:r>
    </w:p>
    <w:p w14:paraId="7BC25A5B" w14:textId="77777777" w:rsidR="00594707" w:rsidRPr="00A452F4" w:rsidRDefault="00594707" w:rsidP="00E95A5C">
      <w:pPr>
        <w:jc w:val="center"/>
        <w:rPr>
          <w:rFonts w:cs="Arial"/>
          <w:b/>
          <w:color w:val="000000" w:themeColor="text1"/>
          <w:szCs w:val="24"/>
        </w:rPr>
      </w:pPr>
    </w:p>
    <w:p w14:paraId="6A1149A5" w14:textId="77777777" w:rsidR="00594707" w:rsidRPr="00A452F4" w:rsidRDefault="00594707" w:rsidP="00E95A5C">
      <w:pPr>
        <w:jc w:val="center"/>
        <w:rPr>
          <w:rFonts w:cs="Arial"/>
          <w:b/>
          <w:color w:val="000000" w:themeColor="text1"/>
          <w:szCs w:val="24"/>
        </w:rPr>
      </w:pPr>
    </w:p>
    <w:p w14:paraId="34433EFF" w14:textId="33B35DDE" w:rsidR="00594707" w:rsidRPr="00A452F4" w:rsidRDefault="00594707" w:rsidP="00E95A5C">
      <w:pPr>
        <w:jc w:val="center"/>
        <w:rPr>
          <w:rFonts w:cs="Arial"/>
          <w:b/>
          <w:color w:val="000000" w:themeColor="text1"/>
          <w:szCs w:val="24"/>
        </w:rPr>
      </w:pPr>
    </w:p>
    <w:p w14:paraId="0324E638" w14:textId="39A09A48" w:rsidR="00D058E9" w:rsidRPr="00A452F4" w:rsidRDefault="00D058E9" w:rsidP="00E95A5C">
      <w:pPr>
        <w:jc w:val="center"/>
        <w:rPr>
          <w:rFonts w:cs="Arial"/>
          <w:b/>
          <w:color w:val="000000" w:themeColor="text1"/>
          <w:szCs w:val="24"/>
        </w:rPr>
      </w:pPr>
    </w:p>
    <w:p w14:paraId="614B8EE1" w14:textId="2AB52C99" w:rsidR="00D058E9" w:rsidRPr="00A452F4" w:rsidRDefault="00D058E9" w:rsidP="00E95A5C">
      <w:pPr>
        <w:jc w:val="center"/>
        <w:rPr>
          <w:rFonts w:cs="Arial"/>
          <w:b/>
          <w:color w:val="000000" w:themeColor="text1"/>
          <w:szCs w:val="24"/>
        </w:rPr>
      </w:pPr>
    </w:p>
    <w:p w14:paraId="037CC1C7" w14:textId="64229AC0" w:rsidR="00D058E9" w:rsidRPr="00A452F4" w:rsidRDefault="00D058E9" w:rsidP="00E95A5C">
      <w:pPr>
        <w:jc w:val="center"/>
        <w:rPr>
          <w:rFonts w:cs="Arial"/>
          <w:b/>
          <w:color w:val="000000" w:themeColor="text1"/>
          <w:szCs w:val="24"/>
        </w:rPr>
      </w:pPr>
    </w:p>
    <w:p w14:paraId="1E979F14" w14:textId="77777777" w:rsidR="00D058E9" w:rsidRPr="00A452F4" w:rsidRDefault="00D058E9" w:rsidP="00E95A5C">
      <w:pPr>
        <w:jc w:val="center"/>
        <w:rPr>
          <w:rFonts w:cs="Arial"/>
          <w:b/>
          <w:color w:val="000000" w:themeColor="text1"/>
          <w:szCs w:val="24"/>
        </w:rPr>
      </w:pPr>
    </w:p>
    <w:p w14:paraId="12D48060" w14:textId="77777777" w:rsidR="00594707" w:rsidRPr="00A452F4" w:rsidRDefault="00594707" w:rsidP="00E95A5C">
      <w:pPr>
        <w:jc w:val="center"/>
        <w:rPr>
          <w:rFonts w:cs="Arial"/>
          <w:b/>
          <w:color w:val="000000" w:themeColor="text1"/>
          <w:szCs w:val="24"/>
        </w:rPr>
      </w:pPr>
    </w:p>
    <w:p w14:paraId="7D4D9E24" w14:textId="21BB5B16" w:rsidR="00594707" w:rsidRPr="00A452F4" w:rsidRDefault="00594707" w:rsidP="00E95A5C">
      <w:pPr>
        <w:jc w:val="center"/>
        <w:rPr>
          <w:rFonts w:cs="Arial"/>
          <w:color w:val="000000" w:themeColor="text1"/>
          <w:sz w:val="36"/>
          <w:szCs w:val="36"/>
        </w:rPr>
      </w:pPr>
      <w:r w:rsidRPr="00A452F4">
        <w:rPr>
          <w:rFonts w:cs="Arial"/>
          <w:color w:val="000000" w:themeColor="text1"/>
          <w:sz w:val="36"/>
          <w:szCs w:val="36"/>
        </w:rPr>
        <w:t>ENTREGABLE N°</w:t>
      </w:r>
      <w:r w:rsidR="00321C7F" w:rsidRPr="00A452F4">
        <w:rPr>
          <w:rFonts w:cs="Arial"/>
          <w:color w:val="000000" w:themeColor="text1"/>
          <w:sz w:val="36"/>
          <w:szCs w:val="36"/>
        </w:rPr>
        <w:t>1</w:t>
      </w:r>
    </w:p>
    <w:p w14:paraId="25B8BEEB" w14:textId="77777777" w:rsidR="00594707" w:rsidRPr="00A452F4" w:rsidRDefault="00594707" w:rsidP="00E95A5C">
      <w:pPr>
        <w:jc w:val="center"/>
        <w:rPr>
          <w:rFonts w:cs="Arial"/>
          <w:b/>
          <w:color w:val="000000" w:themeColor="text1"/>
          <w:szCs w:val="24"/>
        </w:rPr>
      </w:pPr>
    </w:p>
    <w:p w14:paraId="3B811051" w14:textId="77777777" w:rsidR="00594707" w:rsidRPr="00A452F4" w:rsidRDefault="00594707" w:rsidP="00E95A5C">
      <w:pPr>
        <w:jc w:val="center"/>
        <w:rPr>
          <w:rFonts w:cs="Arial"/>
          <w:b/>
          <w:color w:val="000000" w:themeColor="text1"/>
          <w:szCs w:val="24"/>
        </w:rPr>
      </w:pPr>
    </w:p>
    <w:p w14:paraId="615BD02F" w14:textId="77777777" w:rsidR="00594707" w:rsidRPr="00A452F4" w:rsidRDefault="00594707" w:rsidP="00E95A5C">
      <w:pPr>
        <w:jc w:val="center"/>
        <w:rPr>
          <w:rFonts w:cs="Arial"/>
          <w:b/>
          <w:color w:val="000000" w:themeColor="text1"/>
          <w:szCs w:val="24"/>
        </w:rPr>
      </w:pPr>
    </w:p>
    <w:p w14:paraId="1A4E9655" w14:textId="3C5BEF94" w:rsidR="00594707" w:rsidRPr="00A452F4" w:rsidRDefault="00321C7F" w:rsidP="00E95A5C">
      <w:pPr>
        <w:jc w:val="center"/>
        <w:rPr>
          <w:rFonts w:cs="Arial"/>
          <w:b/>
          <w:color w:val="000000" w:themeColor="text1"/>
          <w:sz w:val="28"/>
          <w:szCs w:val="28"/>
        </w:rPr>
      </w:pPr>
      <w:r w:rsidRPr="00A452F4">
        <w:rPr>
          <w:rFonts w:cs="Arial"/>
          <w:b/>
          <w:color w:val="000000" w:themeColor="text1"/>
          <w:sz w:val="28"/>
          <w:szCs w:val="28"/>
        </w:rPr>
        <w:t>PLAN DE TRABAJO, METODOLOGÍA Y CRONOGRAMA</w:t>
      </w:r>
    </w:p>
    <w:p w14:paraId="53EA0D00" w14:textId="77777777" w:rsidR="00594707" w:rsidRPr="00A452F4" w:rsidRDefault="00594707" w:rsidP="00E95A5C">
      <w:pPr>
        <w:jc w:val="center"/>
        <w:rPr>
          <w:rFonts w:cs="Arial"/>
          <w:b/>
          <w:color w:val="000000" w:themeColor="text1"/>
          <w:sz w:val="28"/>
          <w:szCs w:val="28"/>
        </w:rPr>
      </w:pPr>
    </w:p>
    <w:p w14:paraId="39E31E4F" w14:textId="592235A5" w:rsidR="00594707" w:rsidRPr="00A452F4" w:rsidRDefault="00594707" w:rsidP="00E95A5C">
      <w:pPr>
        <w:jc w:val="center"/>
        <w:rPr>
          <w:rFonts w:cs="Arial"/>
          <w:b/>
          <w:color w:val="000000" w:themeColor="text1"/>
          <w:szCs w:val="24"/>
        </w:rPr>
      </w:pPr>
    </w:p>
    <w:p w14:paraId="193A156C" w14:textId="77777777" w:rsidR="00594707" w:rsidRPr="00A452F4" w:rsidRDefault="00594707" w:rsidP="00E95A5C">
      <w:pPr>
        <w:jc w:val="center"/>
        <w:rPr>
          <w:rFonts w:cs="Arial"/>
          <w:b/>
          <w:color w:val="000000" w:themeColor="text1"/>
          <w:szCs w:val="24"/>
        </w:rPr>
      </w:pPr>
    </w:p>
    <w:p w14:paraId="6454970A" w14:textId="7553A780" w:rsidR="00594707" w:rsidRPr="00A452F4" w:rsidRDefault="00594707" w:rsidP="00E95A5C">
      <w:pPr>
        <w:jc w:val="center"/>
        <w:rPr>
          <w:rFonts w:cs="Arial"/>
          <w:b/>
          <w:color w:val="000000" w:themeColor="text1"/>
          <w:szCs w:val="24"/>
        </w:rPr>
      </w:pPr>
    </w:p>
    <w:p w14:paraId="254DC420" w14:textId="3369C562" w:rsidR="00321C7F" w:rsidRPr="00A452F4" w:rsidRDefault="00321C7F" w:rsidP="00E95A5C">
      <w:pPr>
        <w:jc w:val="center"/>
        <w:rPr>
          <w:rFonts w:cs="Arial"/>
          <w:b/>
          <w:color w:val="000000" w:themeColor="text1"/>
          <w:szCs w:val="24"/>
        </w:rPr>
      </w:pPr>
    </w:p>
    <w:p w14:paraId="7BC61E8F" w14:textId="7A8F4B9B" w:rsidR="00321C7F" w:rsidRPr="00A452F4" w:rsidRDefault="00321C7F" w:rsidP="00E95A5C">
      <w:pPr>
        <w:jc w:val="center"/>
        <w:rPr>
          <w:rFonts w:cs="Arial"/>
          <w:b/>
          <w:color w:val="000000" w:themeColor="text1"/>
          <w:szCs w:val="24"/>
        </w:rPr>
      </w:pPr>
    </w:p>
    <w:p w14:paraId="66547CA8" w14:textId="523F22E7" w:rsidR="00321C7F" w:rsidRPr="00A452F4" w:rsidRDefault="00321C7F" w:rsidP="00E95A5C">
      <w:pPr>
        <w:jc w:val="center"/>
        <w:rPr>
          <w:rFonts w:cs="Arial"/>
          <w:b/>
          <w:color w:val="000000" w:themeColor="text1"/>
          <w:szCs w:val="24"/>
        </w:rPr>
      </w:pPr>
    </w:p>
    <w:p w14:paraId="5B2AEB02" w14:textId="18868591" w:rsidR="00321C7F" w:rsidRPr="00A452F4" w:rsidRDefault="00321C7F" w:rsidP="00E95A5C">
      <w:pPr>
        <w:jc w:val="center"/>
        <w:rPr>
          <w:rFonts w:cs="Arial"/>
          <w:b/>
          <w:color w:val="000000" w:themeColor="text1"/>
          <w:szCs w:val="24"/>
        </w:rPr>
      </w:pPr>
    </w:p>
    <w:p w14:paraId="7BBEDD58" w14:textId="643E78B8" w:rsidR="00321C7F" w:rsidRPr="00A452F4" w:rsidRDefault="00321C7F" w:rsidP="00E95A5C">
      <w:pPr>
        <w:jc w:val="center"/>
        <w:rPr>
          <w:rFonts w:cs="Arial"/>
          <w:b/>
          <w:color w:val="000000" w:themeColor="text1"/>
          <w:szCs w:val="24"/>
        </w:rPr>
      </w:pPr>
    </w:p>
    <w:p w14:paraId="4BAA1F82" w14:textId="588790F2" w:rsidR="00321C7F" w:rsidRPr="00A452F4" w:rsidRDefault="00321C7F" w:rsidP="00E95A5C">
      <w:pPr>
        <w:jc w:val="center"/>
        <w:rPr>
          <w:rFonts w:cs="Arial"/>
          <w:b/>
          <w:color w:val="000000" w:themeColor="text1"/>
          <w:szCs w:val="24"/>
        </w:rPr>
      </w:pPr>
    </w:p>
    <w:p w14:paraId="5AF13F07" w14:textId="39BE8840" w:rsidR="00321C7F" w:rsidRPr="00A452F4" w:rsidRDefault="00321C7F" w:rsidP="00E95A5C">
      <w:pPr>
        <w:jc w:val="center"/>
        <w:rPr>
          <w:rFonts w:cs="Arial"/>
          <w:b/>
          <w:color w:val="000000" w:themeColor="text1"/>
          <w:szCs w:val="24"/>
        </w:rPr>
      </w:pPr>
    </w:p>
    <w:p w14:paraId="5D7DCBC0" w14:textId="77777777" w:rsidR="00D058E9" w:rsidRPr="00A452F4" w:rsidRDefault="00D058E9" w:rsidP="00E95A5C">
      <w:pPr>
        <w:jc w:val="center"/>
        <w:rPr>
          <w:rFonts w:cs="Arial"/>
          <w:b/>
          <w:color w:val="000000" w:themeColor="text1"/>
          <w:szCs w:val="24"/>
        </w:rPr>
      </w:pPr>
    </w:p>
    <w:p w14:paraId="065B8232" w14:textId="7F9E6C63" w:rsidR="00321C7F" w:rsidRPr="00A452F4" w:rsidRDefault="00321C7F" w:rsidP="00E95A5C">
      <w:pPr>
        <w:jc w:val="center"/>
        <w:rPr>
          <w:rFonts w:cs="Arial"/>
          <w:b/>
          <w:color w:val="000000" w:themeColor="text1"/>
          <w:szCs w:val="24"/>
        </w:rPr>
      </w:pPr>
    </w:p>
    <w:p w14:paraId="1C334D6D" w14:textId="77777777" w:rsidR="00594707" w:rsidRPr="00A452F4" w:rsidRDefault="00594707" w:rsidP="00E95A5C">
      <w:pPr>
        <w:jc w:val="center"/>
        <w:rPr>
          <w:rFonts w:cs="Arial"/>
          <w:b/>
          <w:color w:val="000000" w:themeColor="text1"/>
          <w:szCs w:val="24"/>
        </w:rPr>
      </w:pPr>
    </w:p>
    <w:p w14:paraId="772E0C8F" w14:textId="77777777" w:rsidR="00594707" w:rsidRPr="00A452F4" w:rsidRDefault="00594707" w:rsidP="00E95A5C">
      <w:pPr>
        <w:jc w:val="center"/>
        <w:rPr>
          <w:rFonts w:cs="Arial"/>
          <w:b/>
          <w:color w:val="000000" w:themeColor="text1"/>
          <w:sz w:val="28"/>
          <w:szCs w:val="28"/>
        </w:rPr>
      </w:pPr>
      <w:r w:rsidRPr="00A452F4">
        <w:rPr>
          <w:rFonts w:cs="Arial"/>
          <w:b/>
          <w:color w:val="000000" w:themeColor="text1"/>
          <w:sz w:val="28"/>
          <w:szCs w:val="28"/>
        </w:rPr>
        <w:t>Bogotá D.C.</w:t>
      </w:r>
    </w:p>
    <w:p w14:paraId="6A3AC6ED" w14:textId="77777777" w:rsidR="00C52B87" w:rsidRDefault="00C52B87" w:rsidP="00E95A5C">
      <w:pPr>
        <w:jc w:val="center"/>
        <w:rPr>
          <w:rFonts w:cs="Arial"/>
          <w:b/>
          <w:color w:val="000000" w:themeColor="text1"/>
          <w:sz w:val="28"/>
          <w:szCs w:val="28"/>
        </w:rPr>
      </w:pPr>
    </w:p>
    <w:p w14:paraId="1A2B1DA3" w14:textId="027F8FF0" w:rsidR="00594707" w:rsidRPr="00A452F4" w:rsidRDefault="00210F5D" w:rsidP="00E95A5C">
      <w:pPr>
        <w:jc w:val="center"/>
        <w:rPr>
          <w:rFonts w:cs="Arial"/>
          <w:b/>
          <w:color w:val="000000" w:themeColor="text1"/>
          <w:szCs w:val="24"/>
        </w:rPr>
      </w:pPr>
      <w:r w:rsidRPr="00210F5D">
        <w:rPr>
          <w:rFonts w:cs="Arial"/>
          <w:b/>
          <w:color w:val="000000" w:themeColor="text1"/>
          <w:sz w:val="28"/>
          <w:szCs w:val="28"/>
        </w:rPr>
        <w:t>Agosto</w:t>
      </w:r>
      <w:r w:rsidR="00C52B87" w:rsidRPr="00210F5D">
        <w:rPr>
          <w:rFonts w:cs="Arial"/>
          <w:b/>
          <w:color w:val="000000" w:themeColor="text1"/>
          <w:sz w:val="28"/>
          <w:szCs w:val="28"/>
        </w:rPr>
        <w:t xml:space="preserve"> </w:t>
      </w:r>
      <w:r w:rsidRPr="00210F5D">
        <w:rPr>
          <w:rFonts w:cs="Arial"/>
          <w:b/>
          <w:color w:val="000000" w:themeColor="text1"/>
          <w:sz w:val="28"/>
          <w:szCs w:val="28"/>
        </w:rPr>
        <w:t>23</w:t>
      </w:r>
      <w:r w:rsidR="00594707" w:rsidRPr="00A452F4">
        <w:rPr>
          <w:rFonts w:cs="Arial"/>
          <w:b/>
          <w:color w:val="000000" w:themeColor="text1"/>
          <w:sz w:val="28"/>
          <w:szCs w:val="28"/>
        </w:rPr>
        <w:t xml:space="preserve"> 202</w:t>
      </w:r>
      <w:r w:rsidR="006F72AE">
        <w:rPr>
          <w:rFonts w:cs="Arial"/>
          <w:b/>
          <w:color w:val="000000" w:themeColor="text1"/>
          <w:sz w:val="28"/>
          <w:szCs w:val="28"/>
        </w:rPr>
        <w:t>1</w:t>
      </w:r>
      <w:r w:rsidR="00594707" w:rsidRPr="00A452F4">
        <w:rPr>
          <w:rFonts w:cs="Arial"/>
          <w:b/>
          <w:color w:val="000000" w:themeColor="text1"/>
          <w:szCs w:val="24"/>
        </w:rPr>
        <w:br w:type="page"/>
      </w:r>
    </w:p>
    <w:p w14:paraId="031CBA1B" w14:textId="77777777" w:rsidR="00594707" w:rsidRPr="00C52B87" w:rsidRDefault="00594707" w:rsidP="00E95A5C">
      <w:pPr>
        <w:jc w:val="center"/>
        <w:rPr>
          <w:rFonts w:cs="Arial"/>
          <w:b/>
          <w:color w:val="000000" w:themeColor="text1"/>
          <w:spacing w:val="20"/>
          <w:sz w:val="28"/>
          <w:szCs w:val="28"/>
        </w:rPr>
      </w:pPr>
      <w:r w:rsidRPr="00C52B87">
        <w:rPr>
          <w:rFonts w:cs="Arial"/>
          <w:b/>
          <w:color w:val="000000" w:themeColor="text1"/>
          <w:spacing w:val="20"/>
          <w:sz w:val="28"/>
          <w:szCs w:val="28"/>
        </w:rPr>
        <w:lastRenderedPageBreak/>
        <w:t>TABLA DE CONTENIDO</w:t>
      </w:r>
    </w:p>
    <w:p w14:paraId="001C40A8" w14:textId="79A6F2DC" w:rsidR="00920D2F" w:rsidRDefault="00920D2F" w:rsidP="00E95A5C">
      <w:pPr>
        <w:rPr>
          <w:rFonts w:cs="Arial"/>
          <w:b/>
          <w:color w:val="000000" w:themeColor="text1"/>
          <w:spacing w:val="20"/>
          <w:szCs w:val="24"/>
        </w:rPr>
      </w:pPr>
    </w:p>
    <w:p w14:paraId="14BFDC22" w14:textId="77777777" w:rsidR="00C87DED" w:rsidRPr="00A452F4" w:rsidRDefault="00C87DED" w:rsidP="00E95A5C">
      <w:pPr>
        <w:rPr>
          <w:rFonts w:cs="Arial"/>
          <w:b/>
          <w:color w:val="000000" w:themeColor="text1"/>
          <w:spacing w:val="20"/>
          <w:szCs w:val="24"/>
        </w:rPr>
      </w:pPr>
    </w:p>
    <w:p w14:paraId="68D5492D" w14:textId="3BCED95C" w:rsidR="00B63C00" w:rsidRDefault="00920D2F" w:rsidP="00E95A5C">
      <w:pPr>
        <w:pStyle w:val="TDC1"/>
        <w:tabs>
          <w:tab w:val="right" w:leader="dot" w:pos="9395"/>
        </w:tabs>
        <w:spacing w:after="0"/>
        <w:ind w:left="9395" w:hanging="9395"/>
        <w:rPr>
          <w:rFonts w:asciiTheme="minorHAnsi" w:eastAsiaTheme="minorEastAsia" w:hAnsiTheme="minorHAnsi"/>
          <w:b w:val="0"/>
          <w:noProof/>
          <w:lang w:val="en-US"/>
        </w:rPr>
      </w:pPr>
      <w:r w:rsidRPr="00A452F4">
        <w:rPr>
          <w:rFonts w:cs="Arial"/>
          <w:b w:val="0"/>
          <w:color w:val="000000" w:themeColor="text1"/>
          <w:spacing w:val="20"/>
          <w:sz w:val="24"/>
          <w:szCs w:val="24"/>
        </w:rPr>
        <w:fldChar w:fldCharType="begin"/>
      </w:r>
      <w:r w:rsidRPr="00A452F4">
        <w:rPr>
          <w:rFonts w:cs="Arial"/>
          <w:b w:val="0"/>
          <w:color w:val="000000" w:themeColor="text1"/>
          <w:spacing w:val="20"/>
          <w:sz w:val="24"/>
          <w:szCs w:val="24"/>
        </w:rPr>
        <w:instrText xml:space="preserve"> TOC \o "1-3" \h \z \u </w:instrText>
      </w:r>
      <w:r w:rsidRPr="00A452F4">
        <w:rPr>
          <w:rFonts w:cs="Arial"/>
          <w:b w:val="0"/>
          <w:color w:val="000000" w:themeColor="text1"/>
          <w:spacing w:val="20"/>
          <w:sz w:val="24"/>
          <w:szCs w:val="24"/>
        </w:rPr>
        <w:fldChar w:fldCharType="separate"/>
      </w:r>
      <w:hyperlink w:anchor="_Toc50112292" w:history="1">
        <w:r w:rsidR="00B63C00" w:rsidRPr="0033366B">
          <w:rPr>
            <w:rStyle w:val="Hipervnculo"/>
            <w:rFonts w:cs="Arial"/>
            <w:noProof/>
          </w:rPr>
          <w:t>INTRODUCCIÓN</w:t>
        </w:r>
        <w:r w:rsidR="00B63C00">
          <w:rPr>
            <w:noProof/>
            <w:webHidden/>
          </w:rPr>
          <w:tab/>
        </w:r>
        <w:r w:rsidR="00B63C00">
          <w:rPr>
            <w:noProof/>
            <w:webHidden/>
          </w:rPr>
          <w:fldChar w:fldCharType="begin"/>
        </w:r>
        <w:r w:rsidR="00B63C00">
          <w:rPr>
            <w:noProof/>
            <w:webHidden/>
          </w:rPr>
          <w:instrText xml:space="preserve"> PAGEREF _Toc50112292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596535C3" w14:textId="6580A366" w:rsidR="00B63C00" w:rsidRDefault="00C86C5E" w:rsidP="00E95A5C">
      <w:pPr>
        <w:pStyle w:val="TDC1"/>
        <w:tabs>
          <w:tab w:val="left" w:pos="480"/>
          <w:tab w:val="right" w:leader="dot" w:pos="9395"/>
        </w:tabs>
        <w:spacing w:after="0"/>
        <w:rPr>
          <w:rFonts w:asciiTheme="minorHAnsi" w:eastAsiaTheme="minorEastAsia" w:hAnsiTheme="minorHAnsi"/>
          <w:b w:val="0"/>
          <w:noProof/>
          <w:lang w:val="en-US"/>
        </w:rPr>
      </w:pPr>
      <w:hyperlink w:anchor="_Toc50112293" w:history="1">
        <w:r w:rsidR="00B63C00" w:rsidRPr="0033366B">
          <w:rPr>
            <w:rStyle w:val="Hipervnculo"/>
            <w:rFonts w:cs="Arial"/>
            <w:noProof/>
          </w:rPr>
          <w:t>1</w:t>
        </w:r>
        <w:r w:rsidR="00B63C00">
          <w:rPr>
            <w:rFonts w:asciiTheme="minorHAnsi" w:eastAsiaTheme="minorEastAsia" w:hAnsiTheme="minorHAnsi"/>
            <w:b w:val="0"/>
            <w:noProof/>
            <w:lang w:val="en-US"/>
          </w:rPr>
          <w:tab/>
        </w:r>
        <w:r w:rsidR="00B63C00" w:rsidRPr="0033366B">
          <w:rPr>
            <w:rStyle w:val="Hipervnculo"/>
            <w:rFonts w:cs="Arial"/>
            <w:noProof/>
          </w:rPr>
          <w:t>OBJETIVOS</w:t>
        </w:r>
        <w:r w:rsidR="00B63C00">
          <w:rPr>
            <w:noProof/>
            <w:webHidden/>
          </w:rPr>
          <w:tab/>
        </w:r>
        <w:r w:rsidR="00B63C00">
          <w:rPr>
            <w:noProof/>
            <w:webHidden/>
          </w:rPr>
          <w:fldChar w:fldCharType="begin"/>
        </w:r>
        <w:r w:rsidR="00B63C00">
          <w:rPr>
            <w:noProof/>
            <w:webHidden/>
          </w:rPr>
          <w:instrText xml:space="preserve"> PAGEREF _Toc50112293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1ACC61B1" w14:textId="6CF4E7E2" w:rsidR="00B63C00" w:rsidRDefault="00C86C5E" w:rsidP="00E95A5C">
      <w:pPr>
        <w:pStyle w:val="TDC2"/>
        <w:spacing w:after="0"/>
        <w:rPr>
          <w:rFonts w:asciiTheme="minorHAnsi" w:eastAsiaTheme="minorEastAsia" w:hAnsiTheme="minorHAnsi"/>
          <w:noProof/>
          <w:lang w:val="en-US"/>
        </w:rPr>
      </w:pPr>
      <w:hyperlink w:anchor="_Toc50112294" w:history="1">
        <w:r w:rsidR="00B63C00" w:rsidRPr="0033366B">
          <w:rPr>
            <w:rStyle w:val="Hipervnculo"/>
            <w:rFonts w:cs="Arial"/>
            <w:noProof/>
          </w:rPr>
          <w:t>1.1</w:t>
        </w:r>
        <w:r w:rsidR="00B63C00">
          <w:rPr>
            <w:rFonts w:asciiTheme="minorHAnsi" w:eastAsiaTheme="minorEastAsia" w:hAnsiTheme="minorHAnsi"/>
            <w:noProof/>
            <w:lang w:val="en-US"/>
          </w:rPr>
          <w:tab/>
        </w:r>
        <w:r w:rsidR="00B63C00" w:rsidRPr="0033366B">
          <w:rPr>
            <w:rStyle w:val="Hipervnculo"/>
            <w:rFonts w:cs="Arial"/>
            <w:noProof/>
          </w:rPr>
          <w:t>OBJETIVO GENERAL</w:t>
        </w:r>
        <w:r w:rsidR="00B63C00">
          <w:rPr>
            <w:noProof/>
            <w:webHidden/>
          </w:rPr>
          <w:tab/>
        </w:r>
        <w:r w:rsidR="00B63C00">
          <w:rPr>
            <w:noProof/>
            <w:webHidden/>
          </w:rPr>
          <w:fldChar w:fldCharType="begin"/>
        </w:r>
        <w:r w:rsidR="00B63C00">
          <w:rPr>
            <w:noProof/>
            <w:webHidden/>
          </w:rPr>
          <w:instrText xml:space="preserve"> PAGEREF _Toc50112294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2DCC93B3" w14:textId="1EEE204D" w:rsidR="00B63C00" w:rsidRDefault="00C86C5E" w:rsidP="00E95A5C">
      <w:pPr>
        <w:pStyle w:val="TDC2"/>
        <w:spacing w:after="0"/>
        <w:rPr>
          <w:rFonts w:asciiTheme="minorHAnsi" w:eastAsiaTheme="minorEastAsia" w:hAnsiTheme="minorHAnsi"/>
          <w:noProof/>
          <w:lang w:val="en-US"/>
        </w:rPr>
      </w:pPr>
      <w:hyperlink w:anchor="_Toc50112295" w:history="1">
        <w:r w:rsidR="00B63C00" w:rsidRPr="0033366B">
          <w:rPr>
            <w:rStyle w:val="Hipervnculo"/>
            <w:rFonts w:cs="Arial"/>
            <w:noProof/>
          </w:rPr>
          <w:t>1.2</w:t>
        </w:r>
        <w:r w:rsidR="00B63C00">
          <w:rPr>
            <w:rFonts w:asciiTheme="minorHAnsi" w:eastAsiaTheme="minorEastAsia" w:hAnsiTheme="minorHAnsi"/>
            <w:noProof/>
            <w:lang w:val="en-US"/>
          </w:rPr>
          <w:tab/>
        </w:r>
        <w:r w:rsidR="00B63C00" w:rsidRPr="0033366B">
          <w:rPr>
            <w:rStyle w:val="Hipervnculo"/>
            <w:rFonts w:cs="Arial"/>
            <w:noProof/>
          </w:rPr>
          <w:t>OBJETIVOS ESPECÍFICOS</w:t>
        </w:r>
        <w:r w:rsidR="00B63C00">
          <w:rPr>
            <w:noProof/>
            <w:webHidden/>
          </w:rPr>
          <w:tab/>
        </w:r>
        <w:r w:rsidR="00B63C00">
          <w:rPr>
            <w:noProof/>
            <w:webHidden/>
          </w:rPr>
          <w:fldChar w:fldCharType="begin"/>
        </w:r>
        <w:r w:rsidR="00B63C00">
          <w:rPr>
            <w:noProof/>
            <w:webHidden/>
          </w:rPr>
          <w:instrText xml:space="preserve"> PAGEREF _Toc50112295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1C4B100C" w14:textId="05E1504D" w:rsidR="00B63C00" w:rsidRDefault="00C86C5E" w:rsidP="00E95A5C">
      <w:pPr>
        <w:pStyle w:val="TDC1"/>
        <w:tabs>
          <w:tab w:val="left" w:pos="480"/>
          <w:tab w:val="right" w:leader="dot" w:pos="9395"/>
        </w:tabs>
        <w:spacing w:after="0"/>
        <w:rPr>
          <w:rFonts w:asciiTheme="minorHAnsi" w:eastAsiaTheme="minorEastAsia" w:hAnsiTheme="minorHAnsi"/>
          <w:b w:val="0"/>
          <w:noProof/>
          <w:lang w:val="en-US"/>
        </w:rPr>
      </w:pPr>
      <w:hyperlink w:anchor="_Toc50112296" w:history="1">
        <w:r w:rsidR="00B63C00" w:rsidRPr="0033366B">
          <w:rPr>
            <w:rStyle w:val="Hipervnculo"/>
            <w:rFonts w:cs="Arial"/>
            <w:noProof/>
          </w:rPr>
          <w:t>2</w:t>
        </w:r>
        <w:r w:rsidR="00B63C00">
          <w:rPr>
            <w:rFonts w:asciiTheme="minorHAnsi" w:eastAsiaTheme="minorEastAsia" w:hAnsiTheme="minorHAnsi"/>
            <w:b w:val="0"/>
            <w:noProof/>
            <w:lang w:val="en-US"/>
          </w:rPr>
          <w:tab/>
        </w:r>
        <w:r w:rsidR="00B63C00" w:rsidRPr="0033366B">
          <w:rPr>
            <w:rStyle w:val="Hipervnculo"/>
            <w:rFonts w:cs="Arial"/>
            <w:noProof/>
          </w:rPr>
          <w:t>ALCANCE</w:t>
        </w:r>
        <w:r w:rsidR="00B63C00">
          <w:rPr>
            <w:noProof/>
            <w:webHidden/>
          </w:rPr>
          <w:tab/>
        </w:r>
        <w:r w:rsidR="00B63C00">
          <w:rPr>
            <w:noProof/>
            <w:webHidden/>
          </w:rPr>
          <w:fldChar w:fldCharType="begin"/>
        </w:r>
        <w:r w:rsidR="00B63C00">
          <w:rPr>
            <w:noProof/>
            <w:webHidden/>
          </w:rPr>
          <w:instrText xml:space="preserve"> PAGEREF _Toc50112296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06B363EB" w14:textId="33A9D2AA" w:rsidR="00B63C00" w:rsidRDefault="00C86C5E" w:rsidP="00E95A5C">
      <w:pPr>
        <w:pStyle w:val="TDC1"/>
        <w:tabs>
          <w:tab w:val="left" w:pos="480"/>
          <w:tab w:val="right" w:leader="dot" w:pos="9395"/>
        </w:tabs>
        <w:spacing w:after="0"/>
        <w:rPr>
          <w:rFonts w:asciiTheme="minorHAnsi" w:eastAsiaTheme="minorEastAsia" w:hAnsiTheme="minorHAnsi"/>
          <w:b w:val="0"/>
          <w:noProof/>
          <w:lang w:val="en-US"/>
        </w:rPr>
      </w:pPr>
      <w:hyperlink w:anchor="_Toc50112297" w:history="1">
        <w:r w:rsidR="00B63C00" w:rsidRPr="0033366B">
          <w:rPr>
            <w:rStyle w:val="Hipervnculo"/>
            <w:rFonts w:cs="Arial"/>
            <w:noProof/>
          </w:rPr>
          <w:t>3</w:t>
        </w:r>
        <w:r w:rsidR="00B63C00">
          <w:rPr>
            <w:rFonts w:asciiTheme="minorHAnsi" w:eastAsiaTheme="minorEastAsia" w:hAnsiTheme="minorHAnsi"/>
            <w:b w:val="0"/>
            <w:noProof/>
            <w:lang w:val="en-US"/>
          </w:rPr>
          <w:tab/>
        </w:r>
        <w:r w:rsidR="00B63C00" w:rsidRPr="0033366B">
          <w:rPr>
            <w:rStyle w:val="Hipervnculo"/>
            <w:rFonts w:cs="Arial"/>
            <w:noProof/>
          </w:rPr>
          <w:t>PLAN DE TRABAJO</w:t>
        </w:r>
        <w:r w:rsidR="00B63C00">
          <w:rPr>
            <w:noProof/>
            <w:webHidden/>
          </w:rPr>
          <w:tab/>
        </w:r>
        <w:r w:rsidR="00B63C00">
          <w:rPr>
            <w:noProof/>
            <w:webHidden/>
          </w:rPr>
          <w:fldChar w:fldCharType="begin"/>
        </w:r>
        <w:r w:rsidR="00B63C00">
          <w:rPr>
            <w:noProof/>
            <w:webHidden/>
          </w:rPr>
          <w:instrText xml:space="preserve"> PAGEREF _Toc50112297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2B0CF3C2" w14:textId="442F85DF" w:rsidR="00B63C00" w:rsidRDefault="00C86C5E" w:rsidP="00E95A5C">
      <w:pPr>
        <w:pStyle w:val="TDC2"/>
        <w:spacing w:after="0"/>
        <w:rPr>
          <w:rFonts w:asciiTheme="minorHAnsi" w:eastAsiaTheme="minorEastAsia" w:hAnsiTheme="minorHAnsi"/>
          <w:noProof/>
          <w:lang w:val="en-US"/>
        </w:rPr>
      </w:pPr>
      <w:hyperlink w:anchor="_Toc50112298" w:history="1">
        <w:r w:rsidR="00B63C00" w:rsidRPr="0033366B">
          <w:rPr>
            <w:rStyle w:val="Hipervnculo"/>
            <w:rFonts w:cs="Arial"/>
            <w:noProof/>
          </w:rPr>
          <w:t>3.1</w:t>
        </w:r>
        <w:r w:rsidR="00B63C00">
          <w:rPr>
            <w:rFonts w:asciiTheme="minorHAnsi" w:eastAsiaTheme="minorEastAsia" w:hAnsiTheme="minorHAnsi"/>
            <w:noProof/>
            <w:lang w:val="en-US"/>
          </w:rPr>
          <w:tab/>
        </w:r>
        <w:r w:rsidR="00B63C00" w:rsidRPr="0033366B">
          <w:rPr>
            <w:rStyle w:val="Hipervnculo"/>
            <w:rFonts w:cs="Arial"/>
            <w:noProof/>
          </w:rPr>
          <w:t>DESARROLLO DE ACTIVIDADES</w:t>
        </w:r>
        <w:r w:rsidR="00B63C00">
          <w:rPr>
            <w:noProof/>
            <w:webHidden/>
          </w:rPr>
          <w:tab/>
        </w:r>
        <w:r w:rsidR="00B63C00">
          <w:rPr>
            <w:noProof/>
            <w:webHidden/>
          </w:rPr>
          <w:fldChar w:fldCharType="begin"/>
        </w:r>
        <w:r w:rsidR="00B63C00">
          <w:rPr>
            <w:noProof/>
            <w:webHidden/>
          </w:rPr>
          <w:instrText xml:space="preserve"> PAGEREF _Toc50112298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2AF01499" w14:textId="30361928" w:rsidR="00B63C00" w:rsidRDefault="00C86C5E" w:rsidP="00E95A5C">
      <w:pPr>
        <w:pStyle w:val="TDC3"/>
        <w:tabs>
          <w:tab w:val="left" w:pos="1320"/>
          <w:tab w:val="right" w:leader="dot" w:pos="9395"/>
        </w:tabs>
        <w:spacing w:after="0"/>
        <w:rPr>
          <w:rFonts w:asciiTheme="minorHAnsi" w:eastAsiaTheme="minorEastAsia" w:hAnsiTheme="minorHAnsi"/>
          <w:noProof/>
          <w:lang w:val="en-US"/>
        </w:rPr>
      </w:pPr>
      <w:hyperlink w:anchor="_Toc50112299" w:history="1">
        <w:r w:rsidR="00B63C00" w:rsidRPr="0033366B">
          <w:rPr>
            <w:rStyle w:val="Hipervnculo"/>
            <w:rFonts w:cs="Arial"/>
            <w:noProof/>
          </w:rPr>
          <w:t>3.1.1</w:t>
        </w:r>
        <w:r w:rsidR="00B63C00">
          <w:rPr>
            <w:rFonts w:asciiTheme="minorHAnsi" w:eastAsiaTheme="minorEastAsia" w:hAnsiTheme="minorHAnsi"/>
            <w:noProof/>
            <w:lang w:val="en-US"/>
          </w:rPr>
          <w:tab/>
        </w:r>
        <w:r w:rsidR="00B63C00" w:rsidRPr="0033366B">
          <w:rPr>
            <w:rStyle w:val="Hipervnculo"/>
            <w:rFonts w:cs="Arial"/>
            <w:noProof/>
          </w:rPr>
          <w:t>ACTIVIDADES DE CARÁCTER TRANSVERSAL</w:t>
        </w:r>
        <w:r w:rsidR="00B63C00">
          <w:rPr>
            <w:noProof/>
            <w:webHidden/>
          </w:rPr>
          <w:tab/>
        </w:r>
        <w:r w:rsidR="00B63C00">
          <w:rPr>
            <w:noProof/>
            <w:webHidden/>
          </w:rPr>
          <w:fldChar w:fldCharType="begin"/>
        </w:r>
        <w:r w:rsidR="00B63C00">
          <w:rPr>
            <w:noProof/>
            <w:webHidden/>
          </w:rPr>
          <w:instrText xml:space="preserve"> PAGEREF _Toc50112299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5752F11F" w14:textId="2CF83DF2" w:rsidR="00B63C00" w:rsidRDefault="00C86C5E" w:rsidP="00E95A5C">
      <w:pPr>
        <w:pStyle w:val="TDC3"/>
        <w:tabs>
          <w:tab w:val="left" w:pos="1320"/>
          <w:tab w:val="right" w:leader="dot" w:pos="9395"/>
        </w:tabs>
        <w:spacing w:after="0"/>
        <w:rPr>
          <w:rFonts w:asciiTheme="minorHAnsi" w:eastAsiaTheme="minorEastAsia" w:hAnsiTheme="minorHAnsi"/>
          <w:noProof/>
          <w:lang w:val="en-US"/>
        </w:rPr>
      </w:pPr>
      <w:hyperlink w:anchor="_Toc50112300" w:history="1">
        <w:r w:rsidR="00B63C00" w:rsidRPr="0033366B">
          <w:rPr>
            <w:rStyle w:val="Hipervnculo"/>
            <w:rFonts w:cs="Arial"/>
            <w:noProof/>
          </w:rPr>
          <w:t>3.1.2</w:t>
        </w:r>
        <w:r w:rsidR="00B63C00">
          <w:rPr>
            <w:rFonts w:asciiTheme="minorHAnsi" w:eastAsiaTheme="minorEastAsia" w:hAnsiTheme="minorHAnsi"/>
            <w:noProof/>
            <w:lang w:val="en-US"/>
          </w:rPr>
          <w:tab/>
        </w:r>
        <w:r w:rsidR="00B63C00" w:rsidRPr="0033366B">
          <w:rPr>
            <w:rStyle w:val="Hipervnculo"/>
            <w:rFonts w:cs="Arial"/>
            <w:noProof/>
          </w:rPr>
          <w:t>PROGRAMA DE INDUCCIÓN</w:t>
        </w:r>
        <w:r w:rsidR="00B63C00">
          <w:rPr>
            <w:noProof/>
            <w:webHidden/>
          </w:rPr>
          <w:tab/>
        </w:r>
        <w:r w:rsidR="00B63C00">
          <w:rPr>
            <w:noProof/>
            <w:webHidden/>
          </w:rPr>
          <w:fldChar w:fldCharType="begin"/>
        </w:r>
        <w:r w:rsidR="00B63C00">
          <w:rPr>
            <w:noProof/>
            <w:webHidden/>
          </w:rPr>
          <w:instrText xml:space="preserve"> PAGEREF _Toc50112300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23F90D4D" w14:textId="5CA4F2C4" w:rsidR="00B63C00" w:rsidRDefault="00C86C5E" w:rsidP="00E95A5C">
      <w:pPr>
        <w:pStyle w:val="TDC3"/>
        <w:tabs>
          <w:tab w:val="left" w:pos="1320"/>
          <w:tab w:val="right" w:leader="dot" w:pos="9395"/>
        </w:tabs>
        <w:spacing w:after="0"/>
        <w:rPr>
          <w:rFonts w:asciiTheme="minorHAnsi" w:eastAsiaTheme="minorEastAsia" w:hAnsiTheme="minorHAnsi"/>
          <w:noProof/>
          <w:lang w:val="en-US"/>
        </w:rPr>
      </w:pPr>
      <w:hyperlink w:anchor="_Toc50112301" w:history="1">
        <w:r w:rsidR="00B63C00" w:rsidRPr="0033366B">
          <w:rPr>
            <w:rStyle w:val="Hipervnculo"/>
            <w:rFonts w:cs="Arial"/>
            <w:noProof/>
          </w:rPr>
          <w:t>3.1.3</w:t>
        </w:r>
        <w:r w:rsidR="00B63C00">
          <w:rPr>
            <w:rFonts w:asciiTheme="minorHAnsi" w:eastAsiaTheme="minorEastAsia" w:hAnsiTheme="minorHAnsi"/>
            <w:noProof/>
            <w:lang w:val="en-US"/>
          </w:rPr>
          <w:tab/>
        </w:r>
        <w:r w:rsidR="00B63C00" w:rsidRPr="0033366B">
          <w:rPr>
            <w:rStyle w:val="Hipervnculo"/>
            <w:rFonts w:cs="Arial"/>
            <w:noProof/>
          </w:rPr>
          <w:t>CONSULTA Y ANÁLISIS DE INFORMACIÓN</w:t>
        </w:r>
        <w:r w:rsidR="00B63C00">
          <w:rPr>
            <w:noProof/>
            <w:webHidden/>
          </w:rPr>
          <w:tab/>
        </w:r>
        <w:r w:rsidR="00B63C00">
          <w:rPr>
            <w:noProof/>
            <w:webHidden/>
          </w:rPr>
          <w:fldChar w:fldCharType="begin"/>
        </w:r>
        <w:r w:rsidR="00B63C00">
          <w:rPr>
            <w:noProof/>
            <w:webHidden/>
          </w:rPr>
          <w:instrText xml:space="preserve"> PAGEREF _Toc50112301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2480110D" w14:textId="54907A6B" w:rsidR="00B63C00" w:rsidRDefault="00C86C5E" w:rsidP="00E95A5C">
      <w:pPr>
        <w:pStyle w:val="TDC3"/>
        <w:tabs>
          <w:tab w:val="left" w:pos="1320"/>
          <w:tab w:val="right" w:leader="dot" w:pos="9395"/>
        </w:tabs>
        <w:spacing w:after="0"/>
        <w:rPr>
          <w:rFonts w:asciiTheme="minorHAnsi" w:eastAsiaTheme="minorEastAsia" w:hAnsiTheme="minorHAnsi"/>
          <w:noProof/>
          <w:lang w:val="en-US"/>
        </w:rPr>
      </w:pPr>
      <w:hyperlink w:anchor="_Toc50112302" w:history="1">
        <w:r w:rsidR="00B63C00" w:rsidRPr="0033366B">
          <w:rPr>
            <w:rStyle w:val="Hipervnculo"/>
            <w:rFonts w:eastAsia="Times New Roman"/>
            <w:noProof/>
          </w:rPr>
          <w:t>3.1.4</w:t>
        </w:r>
        <w:r w:rsidR="00B63C00">
          <w:rPr>
            <w:rFonts w:asciiTheme="minorHAnsi" w:eastAsiaTheme="minorEastAsia" w:hAnsiTheme="minorHAnsi"/>
            <w:noProof/>
            <w:lang w:val="en-US"/>
          </w:rPr>
          <w:tab/>
        </w:r>
        <w:r w:rsidR="00B63C00" w:rsidRPr="0033366B">
          <w:rPr>
            <w:rStyle w:val="Hipervnculo"/>
            <w:rFonts w:eastAsia="Times New Roman"/>
            <w:noProof/>
          </w:rPr>
          <w:t>CONSTRUCCIÓN DE LA PROPUESTA DE LINEAMIENTOS TÉCNICOS</w:t>
        </w:r>
        <w:r w:rsidR="00B63C00">
          <w:rPr>
            <w:noProof/>
            <w:webHidden/>
          </w:rPr>
          <w:tab/>
        </w:r>
        <w:r w:rsidR="00B63C00">
          <w:rPr>
            <w:noProof/>
            <w:webHidden/>
          </w:rPr>
          <w:fldChar w:fldCharType="begin"/>
        </w:r>
        <w:r w:rsidR="00B63C00">
          <w:rPr>
            <w:noProof/>
            <w:webHidden/>
          </w:rPr>
          <w:instrText xml:space="preserve"> PAGEREF _Toc50112302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601ADD89" w14:textId="571814BB" w:rsidR="00B63C00" w:rsidRDefault="00C86C5E" w:rsidP="00E95A5C">
      <w:pPr>
        <w:pStyle w:val="TDC3"/>
        <w:tabs>
          <w:tab w:val="left" w:pos="1320"/>
          <w:tab w:val="right" w:leader="dot" w:pos="9395"/>
        </w:tabs>
        <w:spacing w:after="0"/>
        <w:rPr>
          <w:rFonts w:asciiTheme="minorHAnsi" w:eastAsiaTheme="minorEastAsia" w:hAnsiTheme="minorHAnsi"/>
          <w:noProof/>
          <w:lang w:val="en-US"/>
        </w:rPr>
      </w:pPr>
      <w:hyperlink w:anchor="_Toc50112303" w:history="1">
        <w:r w:rsidR="00B63C00" w:rsidRPr="0033366B">
          <w:rPr>
            <w:rStyle w:val="Hipervnculo"/>
            <w:rFonts w:eastAsia="Times New Roman"/>
            <w:noProof/>
          </w:rPr>
          <w:t>3.1.5</w:t>
        </w:r>
        <w:r w:rsidR="00B63C00">
          <w:rPr>
            <w:rFonts w:asciiTheme="minorHAnsi" w:eastAsiaTheme="minorEastAsia" w:hAnsiTheme="minorHAnsi"/>
            <w:noProof/>
            <w:lang w:val="en-US"/>
          </w:rPr>
          <w:tab/>
        </w:r>
        <w:r w:rsidR="00B63C00" w:rsidRPr="0033366B">
          <w:rPr>
            <w:rStyle w:val="Hipervnculo"/>
            <w:rFonts w:eastAsia="Times New Roman"/>
            <w:noProof/>
          </w:rPr>
          <w:t>ESTRATEGIA DE SOCIALIZACIÓN Y COMUNICACIÓN</w:t>
        </w:r>
        <w:r w:rsidR="00B63C00">
          <w:rPr>
            <w:noProof/>
            <w:webHidden/>
          </w:rPr>
          <w:tab/>
        </w:r>
        <w:r w:rsidR="00B63C00">
          <w:rPr>
            <w:noProof/>
            <w:webHidden/>
          </w:rPr>
          <w:fldChar w:fldCharType="begin"/>
        </w:r>
        <w:r w:rsidR="00B63C00">
          <w:rPr>
            <w:noProof/>
            <w:webHidden/>
          </w:rPr>
          <w:instrText xml:space="preserve"> PAGEREF _Toc50112303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01B1CB5B" w14:textId="21EE1064" w:rsidR="00B63C00" w:rsidRDefault="00C86C5E" w:rsidP="00E95A5C">
      <w:pPr>
        <w:pStyle w:val="TDC3"/>
        <w:tabs>
          <w:tab w:val="left" w:pos="1320"/>
          <w:tab w:val="right" w:leader="dot" w:pos="9395"/>
        </w:tabs>
        <w:spacing w:after="0"/>
        <w:rPr>
          <w:rFonts w:asciiTheme="minorHAnsi" w:eastAsiaTheme="minorEastAsia" w:hAnsiTheme="minorHAnsi"/>
          <w:noProof/>
          <w:lang w:val="en-US"/>
        </w:rPr>
      </w:pPr>
      <w:hyperlink w:anchor="_Toc50112304" w:history="1">
        <w:r w:rsidR="00B63C00" w:rsidRPr="0033366B">
          <w:rPr>
            <w:rStyle w:val="Hipervnculo"/>
            <w:rFonts w:cs="Arial"/>
            <w:noProof/>
          </w:rPr>
          <w:t>3.1.6</w:t>
        </w:r>
        <w:r w:rsidR="00B63C00">
          <w:rPr>
            <w:rFonts w:asciiTheme="minorHAnsi" w:eastAsiaTheme="minorEastAsia" w:hAnsiTheme="minorHAnsi"/>
            <w:noProof/>
            <w:lang w:val="en-US"/>
          </w:rPr>
          <w:tab/>
        </w:r>
        <w:r w:rsidR="00B63C00" w:rsidRPr="0033366B">
          <w:rPr>
            <w:rStyle w:val="Hipervnculo"/>
            <w:rFonts w:cs="Arial"/>
            <w:noProof/>
          </w:rPr>
          <w:t>PROPUESTA PARA LINEAMIENTOS</w:t>
        </w:r>
        <w:r w:rsidR="00B63C00">
          <w:rPr>
            <w:noProof/>
            <w:webHidden/>
          </w:rPr>
          <w:tab/>
        </w:r>
        <w:r w:rsidR="00B63C00">
          <w:rPr>
            <w:noProof/>
            <w:webHidden/>
          </w:rPr>
          <w:fldChar w:fldCharType="begin"/>
        </w:r>
        <w:r w:rsidR="00B63C00">
          <w:rPr>
            <w:noProof/>
            <w:webHidden/>
          </w:rPr>
          <w:instrText xml:space="preserve"> PAGEREF _Toc50112304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1CD31BD5" w14:textId="6B2A573D" w:rsidR="00B63C00" w:rsidRDefault="00C86C5E" w:rsidP="00E95A5C">
      <w:pPr>
        <w:pStyle w:val="TDC2"/>
        <w:spacing w:after="0"/>
        <w:rPr>
          <w:rFonts w:asciiTheme="minorHAnsi" w:eastAsiaTheme="minorEastAsia" w:hAnsiTheme="minorHAnsi"/>
          <w:noProof/>
          <w:lang w:val="en-US"/>
        </w:rPr>
      </w:pPr>
      <w:hyperlink w:anchor="_Toc50112305" w:history="1">
        <w:r w:rsidR="00B63C00" w:rsidRPr="0033366B">
          <w:rPr>
            <w:rStyle w:val="Hipervnculo"/>
            <w:rFonts w:cs="Arial"/>
            <w:noProof/>
          </w:rPr>
          <w:t>3.2</w:t>
        </w:r>
        <w:r w:rsidR="00B63C00">
          <w:rPr>
            <w:rFonts w:asciiTheme="minorHAnsi" w:eastAsiaTheme="minorEastAsia" w:hAnsiTheme="minorHAnsi"/>
            <w:noProof/>
            <w:lang w:val="en-US"/>
          </w:rPr>
          <w:tab/>
        </w:r>
        <w:r w:rsidR="00B63C00" w:rsidRPr="0033366B">
          <w:rPr>
            <w:rStyle w:val="Hipervnculo"/>
            <w:rFonts w:cs="Arial"/>
            <w:noProof/>
          </w:rPr>
          <w:t>METODOLOGÍA - ESQUEMA FUNCIONAL INTEGRADOR DEL PROYECTO</w:t>
        </w:r>
        <w:r w:rsidR="00B63C00">
          <w:rPr>
            <w:noProof/>
            <w:webHidden/>
          </w:rPr>
          <w:tab/>
        </w:r>
        <w:r w:rsidR="00B63C00">
          <w:rPr>
            <w:noProof/>
            <w:webHidden/>
          </w:rPr>
          <w:fldChar w:fldCharType="begin"/>
        </w:r>
        <w:r w:rsidR="00B63C00">
          <w:rPr>
            <w:noProof/>
            <w:webHidden/>
          </w:rPr>
          <w:instrText xml:space="preserve"> PAGEREF _Toc50112305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69DF6F94" w14:textId="0A8FA931" w:rsidR="00B63C00" w:rsidRDefault="00C86C5E" w:rsidP="00E95A5C">
      <w:pPr>
        <w:pStyle w:val="TDC2"/>
        <w:spacing w:after="0"/>
        <w:rPr>
          <w:rFonts w:asciiTheme="minorHAnsi" w:eastAsiaTheme="minorEastAsia" w:hAnsiTheme="minorHAnsi"/>
          <w:noProof/>
          <w:lang w:val="en-US"/>
        </w:rPr>
      </w:pPr>
      <w:hyperlink w:anchor="_Toc50112306" w:history="1">
        <w:r w:rsidR="00B63C00" w:rsidRPr="0033366B">
          <w:rPr>
            <w:rStyle w:val="Hipervnculo"/>
            <w:rFonts w:cs="Arial"/>
            <w:noProof/>
          </w:rPr>
          <w:t>3.3</w:t>
        </w:r>
        <w:r w:rsidR="00B63C00">
          <w:rPr>
            <w:rFonts w:asciiTheme="minorHAnsi" w:eastAsiaTheme="minorEastAsia" w:hAnsiTheme="minorHAnsi"/>
            <w:noProof/>
            <w:lang w:val="en-US"/>
          </w:rPr>
          <w:tab/>
        </w:r>
        <w:r w:rsidR="00B63C00" w:rsidRPr="0033366B">
          <w:rPr>
            <w:rStyle w:val="Hipervnculo"/>
            <w:rFonts w:cs="Arial"/>
            <w:noProof/>
          </w:rPr>
          <w:t>ENTREGABLES</w:t>
        </w:r>
        <w:r w:rsidR="00B63C00">
          <w:rPr>
            <w:noProof/>
            <w:webHidden/>
          </w:rPr>
          <w:tab/>
        </w:r>
        <w:r w:rsidR="00B63C00">
          <w:rPr>
            <w:noProof/>
            <w:webHidden/>
          </w:rPr>
          <w:fldChar w:fldCharType="begin"/>
        </w:r>
        <w:r w:rsidR="00B63C00">
          <w:rPr>
            <w:noProof/>
            <w:webHidden/>
          </w:rPr>
          <w:instrText xml:space="preserve"> PAGEREF _Toc50112306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3BC87042" w14:textId="5CC8C302" w:rsidR="00B63C00" w:rsidRDefault="00C86C5E" w:rsidP="00E95A5C">
      <w:pPr>
        <w:pStyle w:val="TDC2"/>
        <w:spacing w:after="0"/>
        <w:rPr>
          <w:rFonts w:asciiTheme="minorHAnsi" w:eastAsiaTheme="minorEastAsia" w:hAnsiTheme="minorHAnsi"/>
          <w:noProof/>
          <w:lang w:val="en-US"/>
        </w:rPr>
      </w:pPr>
      <w:hyperlink w:anchor="_Toc50112307" w:history="1">
        <w:r w:rsidR="00B63C00" w:rsidRPr="0033366B">
          <w:rPr>
            <w:rStyle w:val="Hipervnculo"/>
            <w:rFonts w:cs="Arial"/>
            <w:noProof/>
          </w:rPr>
          <w:t>3.4</w:t>
        </w:r>
        <w:r w:rsidR="00B63C00">
          <w:rPr>
            <w:rFonts w:asciiTheme="minorHAnsi" w:eastAsiaTheme="minorEastAsia" w:hAnsiTheme="minorHAnsi"/>
            <w:noProof/>
            <w:lang w:val="en-US"/>
          </w:rPr>
          <w:tab/>
        </w:r>
        <w:r w:rsidR="00B63C00" w:rsidRPr="0033366B">
          <w:rPr>
            <w:rStyle w:val="Hipervnculo"/>
            <w:rFonts w:cs="Arial"/>
            <w:noProof/>
          </w:rPr>
          <w:t>EQUIPO DE TRABAJO</w:t>
        </w:r>
        <w:r w:rsidR="00B63C00">
          <w:rPr>
            <w:noProof/>
            <w:webHidden/>
          </w:rPr>
          <w:tab/>
        </w:r>
        <w:r w:rsidR="00B63C00">
          <w:rPr>
            <w:noProof/>
            <w:webHidden/>
          </w:rPr>
          <w:fldChar w:fldCharType="begin"/>
        </w:r>
        <w:r w:rsidR="00B63C00">
          <w:rPr>
            <w:noProof/>
            <w:webHidden/>
          </w:rPr>
          <w:instrText xml:space="preserve"> PAGEREF _Toc50112307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1387789C" w14:textId="70D7D8D6" w:rsidR="00B63C00" w:rsidRDefault="00C86C5E" w:rsidP="00E95A5C">
      <w:pPr>
        <w:pStyle w:val="TDC2"/>
        <w:spacing w:after="0"/>
        <w:rPr>
          <w:rFonts w:asciiTheme="minorHAnsi" w:eastAsiaTheme="minorEastAsia" w:hAnsiTheme="minorHAnsi"/>
          <w:noProof/>
          <w:lang w:val="en-US"/>
        </w:rPr>
      </w:pPr>
      <w:hyperlink w:anchor="_Toc50112308" w:history="1">
        <w:r w:rsidR="00B63C00" w:rsidRPr="0033366B">
          <w:rPr>
            <w:rStyle w:val="Hipervnculo"/>
            <w:rFonts w:cs="Arial"/>
            <w:noProof/>
          </w:rPr>
          <w:t>3.5</w:t>
        </w:r>
        <w:r w:rsidR="00B63C00">
          <w:rPr>
            <w:rFonts w:asciiTheme="minorHAnsi" w:eastAsiaTheme="minorEastAsia" w:hAnsiTheme="minorHAnsi"/>
            <w:noProof/>
            <w:lang w:val="en-US"/>
          </w:rPr>
          <w:tab/>
        </w:r>
        <w:r w:rsidR="00B63C00" w:rsidRPr="0033366B">
          <w:rPr>
            <w:rStyle w:val="Hipervnculo"/>
            <w:rFonts w:cs="Arial"/>
            <w:noProof/>
          </w:rPr>
          <w:t>CRONOGRAMA DE ACTIVIDADES</w:t>
        </w:r>
        <w:r w:rsidR="00B63C00">
          <w:rPr>
            <w:noProof/>
            <w:webHidden/>
          </w:rPr>
          <w:tab/>
        </w:r>
        <w:r w:rsidR="00B63C00">
          <w:rPr>
            <w:noProof/>
            <w:webHidden/>
          </w:rPr>
          <w:fldChar w:fldCharType="begin"/>
        </w:r>
        <w:r w:rsidR="00B63C00">
          <w:rPr>
            <w:noProof/>
            <w:webHidden/>
          </w:rPr>
          <w:instrText xml:space="preserve"> PAGEREF _Toc50112308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4F2AA9F9" w14:textId="4663021B" w:rsidR="00B63C00" w:rsidRDefault="00C86C5E" w:rsidP="00E95A5C">
      <w:pPr>
        <w:pStyle w:val="TDC2"/>
        <w:spacing w:after="0"/>
        <w:rPr>
          <w:rFonts w:asciiTheme="minorHAnsi" w:eastAsiaTheme="minorEastAsia" w:hAnsiTheme="minorHAnsi"/>
          <w:noProof/>
          <w:lang w:val="en-US"/>
        </w:rPr>
      </w:pPr>
      <w:hyperlink w:anchor="_Toc50112309" w:history="1">
        <w:r w:rsidR="00B63C00" w:rsidRPr="0033366B">
          <w:rPr>
            <w:rStyle w:val="Hipervnculo"/>
            <w:rFonts w:cs="Arial"/>
            <w:noProof/>
          </w:rPr>
          <w:t>3.6</w:t>
        </w:r>
        <w:r w:rsidR="00B63C00">
          <w:rPr>
            <w:rFonts w:asciiTheme="minorHAnsi" w:eastAsiaTheme="minorEastAsia" w:hAnsiTheme="minorHAnsi"/>
            <w:noProof/>
            <w:lang w:val="en-US"/>
          </w:rPr>
          <w:tab/>
        </w:r>
        <w:r w:rsidR="00B63C00" w:rsidRPr="0033366B">
          <w:rPr>
            <w:rStyle w:val="Hipervnculo"/>
            <w:rFonts w:cs="Arial"/>
            <w:noProof/>
          </w:rPr>
          <w:t>MATRIZ DE COMUNICACIÓN Y RIESGOS</w:t>
        </w:r>
        <w:r w:rsidR="00B63C00">
          <w:rPr>
            <w:noProof/>
            <w:webHidden/>
          </w:rPr>
          <w:tab/>
        </w:r>
        <w:r w:rsidR="00B63C00">
          <w:rPr>
            <w:noProof/>
            <w:webHidden/>
          </w:rPr>
          <w:fldChar w:fldCharType="begin"/>
        </w:r>
        <w:r w:rsidR="00B63C00">
          <w:rPr>
            <w:noProof/>
            <w:webHidden/>
          </w:rPr>
          <w:instrText xml:space="preserve"> PAGEREF _Toc50112309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32C7A33A" w14:textId="4F37F58D" w:rsidR="00B63C00" w:rsidRDefault="00C86C5E" w:rsidP="00E95A5C">
      <w:pPr>
        <w:pStyle w:val="TDC1"/>
        <w:tabs>
          <w:tab w:val="left" w:pos="480"/>
          <w:tab w:val="right" w:leader="dot" w:pos="9395"/>
        </w:tabs>
        <w:spacing w:after="0"/>
        <w:rPr>
          <w:rFonts w:asciiTheme="minorHAnsi" w:eastAsiaTheme="minorEastAsia" w:hAnsiTheme="minorHAnsi"/>
          <w:b w:val="0"/>
          <w:noProof/>
          <w:lang w:val="en-US"/>
        </w:rPr>
      </w:pPr>
      <w:hyperlink w:anchor="_Toc50112310" w:history="1">
        <w:r w:rsidR="00B63C00" w:rsidRPr="0033366B">
          <w:rPr>
            <w:rStyle w:val="Hipervnculo"/>
            <w:noProof/>
          </w:rPr>
          <w:t>4</w:t>
        </w:r>
        <w:r w:rsidR="00B63C00">
          <w:rPr>
            <w:rFonts w:asciiTheme="minorHAnsi" w:eastAsiaTheme="minorEastAsia" w:hAnsiTheme="minorHAnsi"/>
            <w:b w:val="0"/>
            <w:noProof/>
            <w:lang w:val="en-US"/>
          </w:rPr>
          <w:tab/>
        </w:r>
        <w:r w:rsidR="00B63C00" w:rsidRPr="0033366B">
          <w:rPr>
            <w:rStyle w:val="Hipervnculo"/>
            <w:noProof/>
          </w:rPr>
          <w:t>ANEXOS</w:t>
        </w:r>
        <w:r w:rsidR="00B63C00">
          <w:rPr>
            <w:noProof/>
            <w:webHidden/>
          </w:rPr>
          <w:tab/>
        </w:r>
        <w:r w:rsidR="00B63C00">
          <w:rPr>
            <w:noProof/>
            <w:webHidden/>
          </w:rPr>
          <w:fldChar w:fldCharType="begin"/>
        </w:r>
        <w:r w:rsidR="00B63C00">
          <w:rPr>
            <w:noProof/>
            <w:webHidden/>
          </w:rPr>
          <w:instrText xml:space="preserve"> PAGEREF _Toc50112310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2FCDC5E2" w14:textId="4ED02B1D" w:rsidR="00B63C00" w:rsidRDefault="00C86C5E" w:rsidP="00E95A5C">
      <w:pPr>
        <w:pStyle w:val="TDC1"/>
        <w:tabs>
          <w:tab w:val="left" w:pos="480"/>
          <w:tab w:val="right" w:leader="dot" w:pos="9395"/>
        </w:tabs>
        <w:spacing w:after="0"/>
        <w:rPr>
          <w:rFonts w:asciiTheme="minorHAnsi" w:eastAsiaTheme="minorEastAsia" w:hAnsiTheme="minorHAnsi"/>
          <w:b w:val="0"/>
          <w:noProof/>
          <w:lang w:val="en-US"/>
        </w:rPr>
      </w:pPr>
      <w:hyperlink w:anchor="_Toc50112311" w:history="1">
        <w:r w:rsidR="00B63C00" w:rsidRPr="0033366B">
          <w:rPr>
            <w:rStyle w:val="Hipervnculo"/>
            <w:rFonts w:cs="Arial"/>
            <w:noProof/>
          </w:rPr>
          <w:t>5</w:t>
        </w:r>
        <w:r w:rsidR="00B63C00">
          <w:rPr>
            <w:rFonts w:asciiTheme="minorHAnsi" w:eastAsiaTheme="minorEastAsia" w:hAnsiTheme="minorHAnsi"/>
            <w:b w:val="0"/>
            <w:noProof/>
            <w:lang w:val="en-US"/>
          </w:rPr>
          <w:tab/>
        </w:r>
        <w:r w:rsidR="00B63C00" w:rsidRPr="0033366B">
          <w:rPr>
            <w:rStyle w:val="Hipervnculo"/>
            <w:rFonts w:cs="Arial"/>
            <w:noProof/>
          </w:rPr>
          <w:t>BIBLIOGRAFÍA</w:t>
        </w:r>
        <w:r w:rsidR="00B63C00">
          <w:rPr>
            <w:noProof/>
            <w:webHidden/>
          </w:rPr>
          <w:tab/>
        </w:r>
        <w:r w:rsidR="00B63C00">
          <w:rPr>
            <w:noProof/>
            <w:webHidden/>
          </w:rPr>
          <w:fldChar w:fldCharType="begin"/>
        </w:r>
        <w:r w:rsidR="00B63C00">
          <w:rPr>
            <w:noProof/>
            <w:webHidden/>
          </w:rPr>
          <w:instrText xml:space="preserve"> PAGEREF _Toc50112311 \h </w:instrText>
        </w:r>
        <w:r w:rsidR="00B63C00">
          <w:rPr>
            <w:noProof/>
            <w:webHidden/>
          </w:rPr>
        </w:r>
        <w:r w:rsidR="00B63C00">
          <w:rPr>
            <w:noProof/>
            <w:webHidden/>
          </w:rPr>
          <w:fldChar w:fldCharType="separate"/>
        </w:r>
        <w:r w:rsidR="00D57792">
          <w:rPr>
            <w:noProof/>
            <w:webHidden/>
          </w:rPr>
          <w:t>2</w:t>
        </w:r>
        <w:r w:rsidR="00B63C00">
          <w:rPr>
            <w:noProof/>
            <w:webHidden/>
          </w:rPr>
          <w:fldChar w:fldCharType="end"/>
        </w:r>
      </w:hyperlink>
    </w:p>
    <w:p w14:paraId="73AB0EFC" w14:textId="3C1E1340" w:rsidR="00594707" w:rsidRPr="00A452F4" w:rsidRDefault="00920D2F" w:rsidP="00E95A5C">
      <w:pPr>
        <w:rPr>
          <w:rFonts w:cs="Arial"/>
          <w:b/>
          <w:color w:val="000000" w:themeColor="text1"/>
          <w:spacing w:val="20"/>
          <w:szCs w:val="24"/>
        </w:rPr>
      </w:pPr>
      <w:r w:rsidRPr="00A452F4">
        <w:rPr>
          <w:rFonts w:cs="Arial"/>
          <w:b/>
          <w:color w:val="000000" w:themeColor="text1"/>
          <w:spacing w:val="20"/>
          <w:szCs w:val="24"/>
        </w:rPr>
        <w:fldChar w:fldCharType="end"/>
      </w:r>
      <w:r w:rsidR="00594707" w:rsidRPr="00A452F4">
        <w:rPr>
          <w:rFonts w:cs="Arial"/>
          <w:b/>
          <w:color w:val="000000" w:themeColor="text1"/>
          <w:spacing w:val="20"/>
          <w:szCs w:val="24"/>
        </w:rPr>
        <w:br w:type="page"/>
      </w:r>
    </w:p>
    <w:p w14:paraId="14537FAF" w14:textId="77777777" w:rsidR="00797FCD" w:rsidRPr="00A452F4" w:rsidRDefault="00797FCD" w:rsidP="00E95A5C">
      <w:pPr>
        <w:pStyle w:val="Ttulo1"/>
        <w:numPr>
          <w:ilvl w:val="0"/>
          <w:numId w:val="0"/>
        </w:numPr>
        <w:ind w:left="432" w:hanging="432"/>
        <w:rPr>
          <w:rFonts w:cs="Arial"/>
          <w:szCs w:val="24"/>
        </w:rPr>
        <w:sectPr w:rsidR="00797FCD" w:rsidRPr="00A452F4" w:rsidSect="00C87DED">
          <w:headerReference w:type="default" r:id="rId8"/>
          <w:footerReference w:type="default" r:id="rId9"/>
          <w:pgSz w:w="12240" w:h="15840"/>
          <w:pgMar w:top="1701" w:right="1134" w:bottom="1701" w:left="1701" w:header="709" w:footer="709" w:gutter="0"/>
          <w:cols w:space="708"/>
          <w:docGrid w:linePitch="360"/>
        </w:sectPr>
      </w:pPr>
      <w:bookmarkStart w:id="2" w:name="_Toc43128419"/>
      <w:bookmarkStart w:id="3" w:name="_Toc47589412"/>
    </w:p>
    <w:p w14:paraId="62560A81" w14:textId="77777777" w:rsidR="00594707" w:rsidRPr="00A452F4" w:rsidRDefault="00594707" w:rsidP="00E95A5C">
      <w:pPr>
        <w:pStyle w:val="Ttulo1"/>
        <w:numPr>
          <w:ilvl w:val="0"/>
          <w:numId w:val="0"/>
        </w:numPr>
        <w:rPr>
          <w:rFonts w:cs="Arial"/>
          <w:szCs w:val="24"/>
        </w:rPr>
      </w:pPr>
      <w:bookmarkStart w:id="4" w:name="_Toc47600679"/>
      <w:bookmarkStart w:id="5" w:name="_Toc50112292"/>
      <w:r w:rsidRPr="00A452F4">
        <w:rPr>
          <w:rFonts w:cs="Arial"/>
          <w:szCs w:val="24"/>
        </w:rPr>
        <w:lastRenderedPageBreak/>
        <w:t>INTRODUCCIÓN</w:t>
      </w:r>
      <w:bookmarkEnd w:id="4"/>
      <w:bookmarkEnd w:id="5"/>
    </w:p>
    <w:p w14:paraId="24CE640D" w14:textId="77777777" w:rsidR="009A1267" w:rsidRDefault="009A1267" w:rsidP="00E95A5C">
      <w:pPr>
        <w:rPr>
          <w:rFonts w:cs="Arial"/>
          <w:color w:val="000000" w:themeColor="text1"/>
          <w:szCs w:val="24"/>
        </w:rPr>
      </w:pPr>
    </w:p>
    <w:p w14:paraId="0536758D" w14:textId="45F5EEB3" w:rsidR="009A1267" w:rsidRDefault="009A1267" w:rsidP="00E95A5C">
      <w:pPr>
        <w:rPr>
          <w:rFonts w:cs="Arial"/>
          <w:color w:val="000000" w:themeColor="text1"/>
          <w:szCs w:val="24"/>
        </w:rPr>
      </w:pPr>
      <w:r w:rsidRPr="007700AB">
        <w:rPr>
          <w:rFonts w:cs="Arial"/>
          <w:color w:val="000000" w:themeColor="text1"/>
          <w:szCs w:val="24"/>
        </w:rPr>
        <w:t>El presente documento</w:t>
      </w:r>
      <w:r w:rsidR="0088004D">
        <w:rPr>
          <w:rFonts w:cs="Arial"/>
          <w:color w:val="000000" w:themeColor="text1"/>
          <w:szCs w:val="24"/>
        </w:rPr>
        <w:t xml:space="preserve"> denominado Plan de Trabajo,</w:t>
      </w:r>
      <w:r w:rsidRPr="007700AB">
        <w:rPr>
          <w:rFonts w:cs="Arial"/>
          <w:color w:val="000000" w:themeColor="text1"/>
          <w:szCs w:val="24"/>
        </w:rPr>
        <w:t xml:space="preserve"> se elabora bajo el marco del </w:t>
      </w:r>
      <w:r w:rsidR="00387D8A" w:rsidRPr="00387D8A">
        <w:rPr>
          <w:rFonts w:cs="Arial"/>
          <w:color w:val="000000" w:themeColor="text1"/>
          <w:szCs w:val="24"/>
        </w:rPr>
        <w:t>Contrato de Consultoría GGC-606-2021</w:t>
      </w:r>
      <w:r w:rsidRPr="007700AB">
        <w:rPr>
          <w:rFonts w:cs="Arial"/>
          <w:color w:val="000000" w:themeColor="text1"/>
          <w:szCs w:val="24"/>
        </w:rPr>
        <w:t xml:space="preserve"> celebrado entre el Ministerio de Minas y Energía </w:t>
      </w:r>
      <w:r w:rsidRPr="00972CDF">
        <w:rPr>
          <w:rFonts w:cs="Arial"/>
          <w:color w:val="000000" w:themeColor="text1"/>
          <w:szCs w:val="24"/>
        </w:rPr>
        <w:t>(Dirección de Minería Empresarial)</w:t>
      </w:r>
      <w:r w:rsidRPr="007700AB">
        <w:rPr>
          <w:rFonts w:cs="Arial"/>
          <w:color w:val="000000" w:themeColor="text1"/>
          <w:szCs w:val="24"/>
        </w:rPr>
        <w:t xml:space="preserve"> y </w:t>
      </w:r>
      <w:r>
        <w:rPr>
          <w:rFonts w:cs="Arial"/>
          <w:color w:val="000000" w:themeColor="text1"/>
          <w:szCs w:val="24"/>
        </w:rPr>
        <w:t xml:space="preserve">la empresa </w:t>
      </w:r>
      <w:r w:rsidRPr="007700AB">
        <w:rPr>
          <w:rFonts w:cs="Arial"/>
          <w:color w:val="000000" w:themeColor="text1"/>
          <w:szCs w:val="24"/>
        </w:rPr>
        <w:t xml:space="preserve">ATG Ltda., </w:t>
      </w:r>
      <w:r w:rsidR="00C05C8F">
        <w:rPr>
          <w:rFonts w:cs="Arial"/>
          <w:color w:val="000000" w:themeColor="text1"/>
          <w:szCs w:val="24"/>
        </w:rPr>
        <w:t>que</w:t>
      </w:r>
      <w:r>
        <w:rPr>
          <w:rFonts w:cs="Arial"/>
          <w:color w:val="000000" w:themeColor="text1"/>
          <w:szCs w:val="24"/>
        </w:rPr>
        <w:t xml:space="preserve"> tiene como objeto</w:t>
      </w:r>
      <w:r w:rsidRPr="007700AB">
        <w:rPr>
          <w:rFonts w:cs="Arial"/>
          <w:color w:val="000000" w:themeColor="text1"/>
          <w:szCs w:val="24"/>
        </w:rPr>
        <w:t xml:space="preserve"> </w:t>
      </w:r>
      <w:r w:rsidRPr="00A06EEE">
        <w:rPr>
          <w:rFonts w:cs="Arial"/>
          <w:b/>
          <w:i/>
          <w:iCs/>
          <w:color w:val="000000" w:themeColor="text1"/>
          <w:szCs w:val="24"/>
        </w:rPr>
        <w:t>“Contratar la conceptualización y elaboración de propuesta de lineamientos técnicos de política de buenas prácticas para estandarizar los procesos de la actividad minera relacionados con “Gestión y manejo de estériles en minería” y con “Economía circular en la actividad minera”, de acuerdo con las buenas prácticas internacionales”</w:t>
      </w:r>
      <w:r w:rsidR="00C05C8F">
        <w:rPr>
          <w:rFonts w:cs="Arial"/>
          <w:color w:val="000000" w:themeColor="text1"/>
          <w:szCs w:val="24"/>
        </w:rPr>
        <w:t>, contrato que</w:t>
      </w:r>
      <w:r w:rsidR="0088004D">
        <w:rPr>
          <w:rFonts w:cs="Arial"/>
          <w:color w:val="000000" w:themeColor="text1"/>
          <w:szCs w:val="24"/>
        </w:rPr>
        <w:t xml:space="preserve"> s</w:t>
      </w:r>
      <w:r w:rsidR="00C05C8F">
        <w:rPr>
          <w:rFonts w:cs="Arial"/>
          <w:color w:val="000000" w:themeColor="text1"/>
          <w:szCs w:val="24"/>
        </w:rPr>
        <w:t>erá desarrollado y ejecutado</w:t>
      </w:r>
      <w:r w:rsidR="0088004D">
        <w:rPr>
          <w:rFonts w:cs="Arial"/>
          <w:color w:val="000000" w:themeColor="text1"/>
          <w:szCs w:val="24"/>
        </w:rPr>
        <w:t xml:space="preserve"> a</w:t>
      </w:r>
      <w:r w:rsidRPr="007700AB">
        <w:rPr>
          <w:rFonts w:cs="Arial"/>
          <w:color w:val="000000" w:themeColor="text1"/>
          <w:szCs w:val="24"/>
        </w:rPr>
        <w:t xml:space="preserve"> partir de la revisión, análisis e interpretación de información secundaria nacional e internacional e información primaria obtenida a través del desarrollo de reuniones con empresas mineras y mesas de trabajo con actores del sector.</w:t>
      </w:r>
    </w:p>
    <w:p w14:paraId="27B90842" w14:textId="77777777" w:rsidR="00C05C8F" w:rsidRDefault="00C05C8F" w:rsidP="00E95A5C">
      <w:pPr>
        <w:rPr>
          <w:rFonts w:cs="Arial"/>
          <w:color w:val="000000" w:themeColor="text1"/>
          <w:szCs w:val="24"/>
        </w:rPr>
      </w:pPr>
    </w:p>
    <w:p w14:paraId="00D79213" w14:textId="07E9F3B6" w:rsidR="00321C7F" w:rsidRPr="00A452F4" w:rsidRDefault="00C05C8F" w:rsidP="00E95A5C">
      <w:pPr>
        <w:rPr>
          <w:rFonts w:cs="Arial"/>
          <w:color w:val="000000" w:themeColor="text1"/>
          <w:szCs w:val="24"/>
        </w:rPr>
      </w:pPr>
      <w:r>
        <w:rPr>
          <w:rFonts w:cs="Arial"/>
          <w:color w:val="000000" w:themeColor="text1"/>
          <w:szCs w:val="24"/>
        </w:rPr>
        <w:t xml:space="preserve">En desarrollo </w:t>
      </w:r>
      <w:r w:rsidR="006649F9">
        <w:rPr>
          <w:rFonts w:cs="Arial"/>
          <w:color w:val="000000" w:themeColor="text1"/>
          <w:szCs w:val="24"/>
        </w:rPr>
        <w:t>de este</w:t>
      </w:r>
      <w:r w:rsidR="009A1267">
        <w:rPr>
          <w:rFonts w:cs="Arial"/>
          <w:color w:val="000000" w:themeColor="text1"/>
          <w:szCs w:val="24"/>
        </w:rPr>
        <w:t xml:space="preserve">, </w:t>
      </w:r>
      <w:r w:rsidR="00321C7F" w:rsidRPr="00A452F4">
        <w:rPr>
          <w:rFonts w:cs="Arial"/>
          <w:color w:val="000000" w:themeColor="text1"/>
          <w:szCs w:val="24"/>
        </w:rPr>
        <w:t>se hace entrega del Producto 1</w:t>
      </w:r>
      <w:r w:rsidR="00914A5E">
        <w:rPr>
          <w:rFonts w:cs="Arial"/>
          <w:color w:val="000000" w:themeColor="text1"/>
          <w:szCs w:val="24"/>
        </w:rPr>
        <w:t xml:space="preserve"> </w:t>
      </w:r>
      <w:r w:rsidR="0088004D">
        <w:rPr>
          <w:rFonts w:cs="Arial"/>
          <w:color w:val="000000" w:themeColor="text1"/>
          <w:szCs w:val="24"/>
        </w:rPr>
        <w:t>(</w:t>
      </w:r>
      <w:r w:rsidR="0088004D" w:rsidRPr="0088004D">
        <w:rPr>
          <w:rFonts w:cs="Arial"/>
          <w:b/>
          <w:bCs/>
          <w:i/>
          <w:iCs/>
          <w:color w:val="000000" w:themeColor="text1"/>
          <w:szCs w:val="24"/>
        </w:rPr>
        <w:t>Plan de Trabajo</w:t>
      </w:r>
      <w:r w:rsidR="0088004D">
        <w:rPr>
          <w:rFonts w:cs="Arial"/>
          <w:color w:val="000000" w:themeColor="text1"/>
          <w:szCs w:val="24"/>
        </w:rPr>
        <w:t>)</w:t>
      </w:r>
      <w:r>
        <w:rPr>
          <w:rFonts w:cs="Arial"/>
          <w:color w:val="000000" w:themeColor="text1"/>
          <w:szCs w:val="24"/>
        </w:rPr>
        <w:t>,</w:t>
      </w:r>
      <w:r w:rsidR="0088004D">
        <w:rPr>
          <w:rFonts w:cs="Arial"/>
          <w:color w:val="000000" w:themeColor="text1"/>
          <w:szCs w:val="24"/>
        </w:rPr>
        <w:t xml:space="preserve"> </w:t>
      </w:r>
      <w:r w:rsidR="009A1267">
        <w:rPr>
          <w:rFonts w:cs="Arial"/>
          <w:color w:val="000000" w:themeColor="text1"/>
          <w:szCs w:val="24"/>
        </w:rPr>
        <w:t xml:space="preserve">el </w:t>
      </w:r>
      <w:r w:rsidR="0088004D">
        <w:rPr>
          <w:rFonts w:cs="Arial"/>
          <w:color w:val="000000" w:themeColor="text1"/>
          <w:szCs w:val="24"/>
        </w:rPr>
        <w:t>cual contiene la siguiente información</w:t>
      </w:r>
      <w:r w:rsidR="00321C7F" w:rsidRPr="00A452F4">
        <w:rPr>
          <w:rFonts w:cs="Arial"/>
          <w:color w:val="000000" w:themeColor="text1"/>
          <w:szCs w:val="24"/>
        </w:rPr>
        <w:t>:</w:t>
      </w:r>
    </w:p>
    <w:p w14:paraId="690B8D3C" w14:textId="77777777" w:rsidR="00321C7F" w:rsidRPr="00A452F4" w:rsidRDefault="00321C7F" w:rsidP="00E95A5C">
      <w:pPr>
        <w:rPr>
          <w:rFonts w:cs="Arial"/>
          <w:color w:val="000000" w:themeColor="text1"/>
          <w:szCs w:val="24"/>
        </w:rPr>
      </w:pPr>
    </w:p>
    <w:p w14:paraId="76024AA8" w14:textId="22E09B4A" w:rsidR="00914A5E" w:rsidRDefault="00914A5E" w:rsidP="00E95A5C">
      <w:pPr>
        <w:pStyle w:val="Prrafodelista"/>
        <w:numPr>
          <w:ilvl w:val="0"/>
          <w:numId w:val="3"/>
        </w:numPr>
        <w:spacing w:line="240" w:lineRule="auto"/>
        <w:ind w:left="709" w:hanging="283"/>
        <w:rPr>
          <w:color w:val="000000" w:themeColor="text1"/>
          <w:szCs w:val="24"/>
        </w:rPr>
      </w:pPr>
      <w:r>
        <w:rPr>
          <w:color w:val="000000" w:themeColor="text1"/>
          <w:szCs w:val="24"/>
        </w:rPr>
        <w:t>Desarrollo de Actividades.</w:t>
      </w:r>
    </w:p>
    <w:p w14:paraId="79773DDF" w14:textId="28309C5A" w:rsidR="00321C7F" w:rsidRDefault="00321C7F" w:rsidP="00E95A5C">
      <w:pPr>
        <w:pStyle w:val="Prrafodelista"/>
        <w:numPr>
          <w:ilvl w:val="0"/>
          <w:numId w:val="3"/>
        </w:numPr>
        <w:spacing w:line="240" w:lineRule="auto"/>
        <w:ind w:left="709" w:hanging="283"/>
        <w:rPr>
          <w:color w:val="000000" w:themeColor="text1"/>
          <w:szCs w:val="24"/>
        </w:rPr>
      </w:pPr>
      <w:r w:rsidRPr="00A452F4">
        <w:rPr>
          <w:color w:val="000000" w:themeColor="text1"/>
          <w:szCs w:val="24"/>
        </w:rPr>
        <w:t>Metodología de Trabajo</w:t>
      </w:r>
      <w:r w:rsidR="00C05C8F">
        <w:rPr>
          <w:color w:val="000000" w:themeColor="text1"/>
          <w:szCs w:val="24"/>
        </w:rPr>
        <w:t xml:space="preserve"> para cada uno de los entregables</w:t>
      </w:r>
      <w:r w:rsidRPr="00A452F4">
        <w:rPr>
          <w:color w:val="000000" w:themeColor="text1"/>
          <w:szCs w:val="24"/>
        </w:rPr>
        <w:t>.</w:t>
      </w:r>
    </w:p>
    <w:p w14:paraId="4DFFB123" w14:textId="73A1760A" w:rsidR="00914A5E" w:rsidRPr="00A452F4" w:rsidRDefault="00914A5E" w:rsidP="00E95A5C">
      <w:pPr>
        <w:pStyle w:val="Prrafodelista"/>
        <w:numPr>
          <w:ilvl w:val="0"/>
          <w:numId w:val="3"/>
        </w:numPr>
        <w:spacing w:line="240" w:lineRule="auto"/>
        <w:ind w:left="709" w:hanging="283"/>
        <w:rPr>
          <w:color w:val="000000" w:themeColor="text1"/>
          <w:szCs w:val="24"/>
        </w:rPr>
      </w:pPr>
      <w:r>
        <w:rPr>
          <w:color w:val="000000" w:themeColor="text1"/>
          <w:szCs w:val="24"/>
        </w:rPr>
        <w:t>Equipo de Trabajo</w:t>
      </w:r>
      <w:r w:rsidR="00C05C8F">
        <w:rPr>
          <w:color w:val="000000" w:themeColor="text1"/>
          <w:szCs w:val="24"/>
        </w:rPr>
        <w:t xml:space="preserve"> y Organigrama</w:t>
      </w:r>
      <w:r>
        <w:rPr>
          <w:color w:val="000000" w:themeColor="text1"/>
          <w:szCs w:val="24"/>
        </w:rPr>
        <w:t>.</w:t>
      </w:r>
    </w:p>
    <w:p w14:paraId="5E2F86F8" w14:textId="2AE5A038" w:rsidR="00321C7F" w:rsidRPr="00A452F4" w:rsidRDefault="00321C7F" w:rsidP="00E95A5C">
      <w:pPr>
        <w:pStyle w:val="Prrafodelista"/>
        <w:numPr>
          <w:ilvl w:val="0"/>
          <w:numId w:val="3"/>
        </w:numPr>
        <w:spacing w:line="240" w:lineRule="auto"/>
        <w:ind w:left="709" w:hanging="283"/>
        <w:rPr>
          <w:color w:val="000000" w:themeColor="text1"/>
          <w:szCs w:val="24"/>
        </w:rPr>
      </w:pPr>
      <w:r w:rsidRPr="00A452F4">
        <w:rPr>
          <w:color w:val="000000" w:themeColor="text1"/>
          <w:szCs w:val="24"/>
        </w:rPr>
        <w:t>Cronograma de Actividades.</w:t>
      </w:r>
    </w:p>
    <w:p w14:paraId="46403E0A" w14:textId="1F6CC1B8" w:rsidR="003150AC" w:rsidRDefault="003150AC" w:rsidP="00E95A5C">
      <w:pPr>
        <w:pStyle w:val="Prrafodelista"/>
        <w:numPr>
          <w:ilvl w:val="0"/>
          <w:numId w:val="3"/>
        </w:numPr>
        <w:spacing w:line="240" w:lineRule="auto"/>
        <w:ind w:left="709" w:hanging="283"/>
        <w:rPr>
          <w:color w:val="000000" w:themeColor="text1"/>
          <w:szCs w:val="24"/>
        </w:rPr>
      </w:pPr>
      <w:r w:rsidRPr="00A452F4">
        <w:rPr>
          <w:color w:val="000000" w:themeColor="text1"/>
          <w:szCs w:val="24"/>
        </w:rPr>
        <w:t>Matriz de comunicaciones y riesgos.</w:t>
      </w:r>
    </w:p>
    <w:p w14:paraId="6059C124" w14:textId="77777777" w:rsidR="00321C7F" w:rsidRPr="00A452F4" w:rsidRDefault="00321C7F" w:rsidP="00E95A5C">
      <w:pPr>
        <w:rPr>
          <w:rFonts w:cs="Arial"/>
          <w:color w:val="000000" w:themeColor="text1"/>
          <w:szCs w:val="24"/>
        </w:rPr>
      </w:pPr>
    </w:p>
    <w:p w14:paraId="6E53753E" w14:textId="195ECE05" w:rsidR="00321C7F" w:rsidRPr="00A452F4" w:rsidRDefault="00CE1195" w:rsidP="00E95A5C">
      <w:pPr>
        <w:rPr>
          <w:rFonts w:cs="Arial"/>
          <w:color w:val="000000" w:themeColor="text1"/>
          <w:szCs w:val="24"/>
        </w:rPr>
      </w:pPr>
      <w:r>
        <w:rPr>
          <w:rFonts w:cs="Arial"/>
          <w:color w:val="000000" w:themeColor="text1"/>
          <w:szCs w:val="24"/>
        </w:rPr>
        <w:t xml:space="preserve">Para la elaboración de este producto </w:t>
      </w:r>
      <w:r w:rsidR="00D47704">
        <w:rPr>
          <w:rFonts w:cs="Arial"/>
          <w:color w:val="000000" w:themeColor="text1"/>
          <w:szCs w:val="24"/>
        </w:rPr>
        <w:t>s</w:t>
      </w:r>
      <w:r w:rsidR="00C05C8F">
        <w:rPr>
          <w:rFonts w:cs="Arial"/>
          <w:color w:val="000000" w:themeColor="text1"/>
          <w:szCs w:val="24"/>
        </w:rPr>
        <w:t>e toman</w:t>
      </w:r>
      <w:r>
        <w:rPr>
          <w:rFonts w:cs="Arial"/>
          <w:color w:val="000000" w:themeColor="text1"/>
          <w:szCs w:val="24"/>
        </w:rPr>
        <w:t xml:space="preserve"> como base </w:t>
      </w:r>
      <w:r w:rsidR="00321C7F" w:rsidRPr="00A452F4">
        <w:rPr>
          <w:rFonts w:cs="Arial"/>
          <w:color w:val="000000" w:themeColor="text1"/>
          <w:szCs w:val="24"/>
        </w:rPr>
        <w:t>los siguientes documentos</w:t>
      </w:r>
      <w:r w:rsidR="00C05C8F">
        <w:rPr>
          <w:rFonts w:cs="Arial"/>
          <w:color w:val="000000" w:themeColor="text1"/>
          <w:szCs w:val="24"/>
        </w:rPr>
        <w:t xml:space="preserve">, que fueron </w:t>
      </w:r>
      <w:r>
        <w:rPr>
          <w:rFonts w:cs="Arial"/>
          <w:color w:val="000000" w:themeColor="text1"/>
          <w:szCs w:val="24"/>
        </w:rPr>
        <w:t xml:space="preserve">aportados por el </w:t>
      </w:r>
      <w:r w:rsidRPr="007700AB">
        <w:rPr>
          <w:rFonts w:cs="Arial"/>
          <w:color w:val="000000" w:themeColor="text1"/>
          <w:szCs w:val="24"/>
        </w:rPr>
        <w:t xml:space="preserve">Ministerio de Minas y Energía </w:t>
      </w:r>
      <w:r w:rsidRPr="00972CDF">
        <w:rPr>
          <w:rFonts w:cs="Arial"/>
          <w:color w:val="000000" w:themeColor="text1"/>
          <w:szCs w:val="24"/>
        </w:rPr>
        <w:t>(Dirección de Minería Empresarial) en</w:t>
      </w:r>
      <w:r>
        <w:rPr>
          <w:rFonts w:cs="Arial"/>
          <w:color w:val="000000" w:themeColor="text1"/>
          <w:szCs w:val="24"/>
        </w:rPr>
        <w:t xml:space="preserve"> el proceso del Concurso de M</w:t>
      </w:r>
      <w:r w:rsidR="004E325C">
        <w:rPr>
          <w:rFonts w:cs="Arial"/>
          <w:color w:val="000000" w:themeColor="text1"/>
          <w:szCs w:val="24"/>
        </w:rPr>
        <w:t>é</w:t>
      </w:r>
      <w:r>
        <w:rPr>
          <w:rFonts w:cs="Arial"/>
          <w:color w:val="000000" w:themeColor="text1"/>
          <w:szCs w:val="24"/>
        </w:rPr>
        <w:t>rito</w:t>
      </w:r>
      <w:r w:rsidR="004E325C">
        <w:rPr>
          <w:rFonts w:cs="Arial"/>
          <w:color w:val="000000" w:themeColor="text1"/>
          <w:szCs w:val="24"/>
        </w:rPr>
        <w:t>s</w:t>
      </w:r>
      <w:r w:rsidR="00321C7F" w:rsidRPr="00A452F4">
        <w:rPr>
          <w:rFonts w:cs="Arial"/>
          <w:color w:val="000000" w:themeColor="text1"/>
          <w:szCs w:val="24"/>
        </w:rPr>
        <w:t>:</w:t>
      </w:r>
    </w:p>
    <w:p w14:paraId="631457F7" w14:textId="77777777" w:rsidR="00321C7F" w:rsidRPr="00A452F4" w:rsidRDefault="00321C7F" w:rsidP="00E95A5C">
      <w:pPr>
        <w:rPr>
          <w:rFonts w:cs="Arial"/>
          <w:color w:val="000000" w:themeColor="text1"/>
          <w:szCs w:val="24"/>
        </w:rPr>
      </w:pPr>
    </w:p>
    <w:p w14:paraId="6B0DDEC7" w14:textId="5CE4A196" w:rsidR="00321C7F" w:rsidRDefault="00321C7F" w:rsidP="00E95A5C">
      <w:pPr>
        <w:pStyle w:val="Prrafodelista"/>
        <w:numPr>
          <w:ilvl w:val="0"/>
          <w:numId w:val="4"/>
        </w:numPr>
        <w:spacing w:line="240" w:lineRule="auto"/>
        <w:ind w:left="284" w:hanging="284"/>
        <w:rPr>
          <w:color w:val="000000" w:themeColor="text1"/>
          <w:szCs w:val="24"/>
        </w:rPr>
      </w:pPr>
      <w:r w:rsidRPr="00A452F4">
        <w:rPr>
          <w:color w:val="000000" w:themeColor="text1"/>
          <w:szCs w:val="24"/>
        </w:rPr>
        <w:t>Estudios Previos del Concurso de Méritos Abierto No. 0</w:t>
      </w:r>
      <w:r w:rsidR="00960B54">
        <w:rPr>
          <w:color w:val="000000" w:themeColor="text1"/>
          <w:szCs w:val="24"/>
        </w:rPr>
        <w:t>7</w:t>
      </w:r>
      <w:r w:rsidRPr="00A452F4">
        <w:rPr>
          <w:color w:val="000000" w:themeColor="text1"/>
          <w:szCs w:val="24"/>
        </w:rPr>
        <w:t xml:space="preserve"> de 202</w:t>
      </w:r>
      <w:r w:rsidR="00960B54">
        <w:rPr>
          <w:color w:val="000000" w:themeColor="text1"/>
          <w:szCs w:val="24"/>
        </w:rPr>
        <w:t>1</w:t>
      </w:r>
      <w:r w:rsidRPr="00A452F4">
        <w:rPr>
          <w:color w:val="000000" w:themeColor="text1"/>
          <w:szCs w:val="24"/>
        </w:rPr>
        <w:t xml:space="preserve"> y su anexo.</w:t>
      </w:r>
    </w:p>
    <w:p w14:paraId="3256F546" w14:textId="77777777" w:rsidR="00C5076E" w:rsidRPr="00C5076E" w:rsidRDefault="00C5076E" w:rsidP="00E95A5C">
      <w:pPr>
        <w:rPr>
          <w:color w:val="000000" w:themeColor="text1"/>
          <w:szCs w:val="24"/>
        </w:rPr>
      </w:pPr>
    </w:p>
    <w:p w14:paraId="30286035" w14:textId="1DA3213E" w:rsidR="00D058E9" w:rsidRPr="00C5076E" w:rsidRDefault="00321C7F" w:rsidP="00E95A5C">
      <w:pPr>
        <w:pStyle w:val="Prrafodelista"/>
        <w:numPr>
          <w:ilvl w:val="0"/>
          <w:numId w:val="4"/>
        </w:numPr>
        <w:spacing w:line="240" w:lineRule="auto"/>
        <w:ind w:left="284" w:hanging="284"/>
        <w:rPr>
          <w:color w:val="000000" w:themeColor="text1"/>
          <w:sz w:val="23"/>
          <w:szCs w:val="24"/>
        </w:rPr>
      </w:pPr>
      <w:r w:rsidRPr="00A452F4">
        <w:rPr>
          <w:color w:val="000000" w:themeColor="text1"/>
          <w:szCs w:val="24"/>
        </w:rPr>
        <w:t>Pliego de Condiciones Definitivo del Concurso de Méritos Abierto No. 0</w:t>
      </w:r>
      <w:r w:rsidR="00960B54">
        <w:rPr>
          <w:color w:val="000000" w:themeColor="text1"/>
          <w:szCs w:val="24"/>
        </w:rPr>
        <w:t>7</w:t>
      </w:r>
      <w:r w:rsidRPr="00A452F4">
        <w:rPr>
          <w:color w:val="000000" w:themeColor="text1"/>
          <w:szCs w:val="24"/>
        </w:rPr>
        <w:t xml:space="preserve"> de 202</w:t>
      </w:r>
      <w:r w:rsidR="00960B54">
        <w:rPr>
          <w:color w:val="000000" w:themeColor="text1"/>
          <w:szCs w:val="24"/>
        </w:rPr>
        <w:t>1</w:t>
      </w:r>
      <w:r w:rsidRPr="00A452F4">
        <w:rPr>
          <w:color w:val="000000" w:themeColor="text1"/>
          <w:szCs w:val="24"/>
        </w:rPr>
        <w:t xml:space="preserve"> de fecha </w:t>
      </w:r>
      <w:r w:rsidR="00960B54">
        <w:rPr>
          <w:color w:val="000000" w:themeColor="text1"/>
          <w:szCs w:val="24"/>
        </w:rPr>
        <w:t xml:space="preserve">19 de </w:t>
      </w:r>
      <w:r w:rsidRPr="00A452F4">
        <w:rPr>
          <w:color w:val="000000" w:themeColor="text1"/>
          <w:szCs w:val="24"/>
        </w:rPr>
        <w:t>julio de 202</w:t>
      </w:r>
      <w:r w:rsidR="00960B54">
        <w:rPr>
          <w:color w:val="000000" w:themeColor="text1"/>
          <w:szCs w:val="24"/>
        </w:rPr>
        <w:t>1</w:t>
      </w:r>
      <w:r w:rsidRPr="00A452F4">
        <w:rPr>
          <w:color w:val="000000" w:themeColor="text1"/>
          <w:szCs w:val="24"/>
        </w:rPr>
        <w:t>.</w:t>
      </w:r>
    </w:p>
    <w:p w14:paraId="37E535CA" w14:textId="26F56C5F" w:rsidR="00C5076E" w:rsidRPr="00C5076E" w:rsidRDefault="00C5076E" w:rsidP="00E95A5C">
      <w:pPr>
        <w:rPr>
          <w:color w:val="000000" w:themeColor="text1"/>
          <w:sz w:val="23"/>
          <w:szCs w:val="24"/>
        </w:rPr>
      </w:pPr>
    </w:p>
    <w:p w14:paraId="58FC4DBE" w14:textId="5657DA08" w:rsidR="00C178BF" w:rsidRPr="00C5076E" w:rsidRDefault="00C178BF" w:rsidP="00E95A5C">
      <w:pPr>
        <w:pStyle w:val="Prrafodelista"/>
        <w:numPr>
          <w:ilvl w:val="0"/>
          <w:numId w:val="4"/>
        </w:numPr>
        <w:spacing w:line="240" w:lineRule="auto"/>
        <w:ind w:left="284" w:hanging="284"/>
        <w:rPr>
          <w:color w:val="000000" w:themeColor="text1"/>
          <w:sz w:val="23"/>
          <w:szCs w:val="24"/>
        </w:rPr>
      </w:pPr>
      <w:r>
        <w:rPr>
          <w:color w:val="000000" w:themeColor="text1"/>
          <w:szCs w:val="24"/>
        </w:rPr>
        <w:t xml:space="preserve">Anexo 1. Anexo </w:t>
      </w:r>
      <w:r w:rsidR="00960B54">
        <w:rPr>
          <w:color w:val="000000" w:themeColor="text1"/>
          <w:szCs w:val="24"/>
        </w:rPr>
        <w:t>T</w:t>
      </w:r>
      <w:r>
        <w:rPr>
          <w:color w:val="000000" w:themeColor="text1"/>
          <w:szCs w:val="24"/>
        </w:rPr>
        <w:t>écnico.</w:t>
      </w:r>
    </w:p>
    <w:p w14:paraId="52E86C48" w14:textId="091A6DE0" w:rsidR="00C5076E" w:rsidRPr="00C5076E" w:rsidRDefault="00C5076E" w:rsidP="00E95A5C">
      <w:pPr>
        <w:rPr>
          <w:color w:val="000000" w:themeColor="text1"/>
          <w:sz w:val="23"/>
          <w:szCs w:val="24"/>
        </w:rPr>
      </w:pPr>
    </w:p>
    <w:p w14:paraId="73C6F7F0" w14:textId="617AEB93" w:rsidR="00321C7F" w:rsidRPr="00387D8A" w:rsidRDefault="00387D8A" w:rsidP="00E95A5C">
      <w:pPr>
        <w:pStyle w:val="Prrafodelista"/>
        <w:numPr>
          <w:ilvl w:val="0"/>
          <w:numId w:val="4"/>
        </w:numPr>
        <w:spacing w:line="240" w:lineRule="auto"/>
        <w:ind w:left="284" w:hanging="284"/>
        <w:rPr>
          <w:color w:val="000000" w:themeColor="text1"/>
          <w:szCs w:val="24"/>
        </w:rPr>
      </w:pPr>
      <w:r w:rsidRPr="00387D8A">
        <w:rPr>
          <w:color w:val="000000" w:themeColor="text1"/>
          <w:szCs w:val="24"/>
        </w:rPr>
        <w:t>Contrato de Consultoría GGC-606-2021</w:t>
      </w:r>
      <w:r w:rsidR="00321C7F" w:rsidRPr="00387D8A">
        <w:rPr>
          <w:color w:val="000000" w:themeColor="text1"/>
          <w:szCs w:val="24"/>
        </w:rPr>
        <w:t xml:space="preserve"> del Ministerio de Minas y Energía y sus anexos.</w:t>
      </w:r>
    </w:p>
    <w:p w14:paraId="2164451D" w14:textId="77777777" w:rsidR="00D058E9" w:rsidRPr="00A452F4" w:rsidRDefault="00D058E9" w:rsidP="00E95A5C">
      <w:pPr>
        <w:rPr>
          <w:rFonts w:cs="Arial"/>
          <w:color w:val="000000" w:themeColor="text1"/>
          <w:szCs w:val="24"/>
        </w:rPr>
      </w:pPr>
    </w:p>
    <w:p w14:paraId="1E6D535B" w14:textId="6929A19F" w:rsidR="00C52B87" w:rsidRDefault="00C05C8F" w:rsidP="00E95A5C">
      <w:pPr>
        <w:rPr>
          <w:rFonts w:cs="Arial"/>
          <w:color w:val="000000" w:themeColor="text1"/>
          <w:szCs w:val="24"/>
        </w:rPr>
      </w:pPr>
      <w:r>
        <w:rPr>
          <w:rFonts w:cs="Arial"/>
          <w:color w:val="000000" w:themeColor="text1"/>
          <w:szCs w:val="24"/>
        </w:rPr>
        <w:t>El propósito del</w:t>
      </w:r>
      <w:r w:rsidR="00321C7F" w:rsidRPr="00A452F4">
        <w:rPr>
          <w:rFonts w:cs="Arial"/>
          <w:color w:val="000000" w:themeColor="text1"/>
          <w:szCs w:val="24"/>
        </w:rPr>
        <w:t xml:space="preserve"> Plan de Trabajo </w:t>
      </w:r>
      <w:r>
        <w:rPr>
          <w:rFonts w:cs="Arial"/>
          <w:color w:val="000000" w:themeColor="text1"/>
          <w:szCs w:val="24"/>
        </w:rPr>
        <w:t xml:space="preserve">es establecer una ruta adecuada y eficiente, </w:t>
      </w:r>
      <w:r w:rsidR="00321C7F" w:rsidRPr="00A452F4">
        <w:rPr>
          <w:rFonts w:cs="Arial"/>
          <w:color w:val="000000" w:themeColor="text1"/>
          <w:szCs w:val="24"/>
        </w:rPr>
        <w:t xml:space="preserve">que permita la correcta ejecución de las actividades de la consultoría </w:t>
      </w:r>
      <w:r w:rsidR="00A44878">
        <w:rPr>
          <w:rFonts w:cs="Arial"/>
          <w:color w:val="000000" w:themeColor="text1"/>
          <w:szCs w:val="24"/>
        </w:rPr>
        <w:t>las cua</w:t>
      </w:r>
      <w:r>
        <w:rPr>
          <w:rFonts w:cs="Arial"/>
          <w:color w:val="000000" w:themeColor="text1"/>
          <w:szCs w:val="24"/>
        </w:rPr>
        <w:t>les se encuentran en concordancia con las especificaciones técnicas establecidas</w:t>
      </w:r>
      <w:r w:rsidR="00321C7F" w:rsidRPr="00A452F4">
        <w:rPr>
          <w:rFonts w:cs="Arial"/>
          <w:color w:val="000000" w:themeColor="text1"/>
          <w:szCs w:val="24"/>
        </w:rPr>
        <w:t xml:space="preserve"> en el Pliego de Condiciones Definitivo del Concurso de Méritos Abierto No. 0</w:t>
      </w:r>
      <w:r w:rsidR="00D73837">
        <w:rPr>
          <w:rFonts w:cs="Arial"/>
          <w:color w:val="000000" w:themeColor="text1"/>
          <w:szCs w:val="24"/>
        </w:rPr>
        <w:t>7</w:t>
      </w:r>
      <w:r w:rsidR="00321C7F" w:rsidRPr="00A452F4">
        <w:rPr>
          <w:rFonts w:cs="Arial"/>
          <w:color w:val="000000" w:themeColor="text1"/>
          <w:szCs w:val="24"/>
        </w:rPr>
        <w:t xml:space="preserve"> de 202</w:t>
      </w:r>
      <w:r w:rsidR="00D73837">
        <w:rPr>
          <w:rFonts w:cs="Arial"/>
          <w:color w:val="000000" w:themeColor="text1"/>
          <w:szCs w:val="24"/>
        </w:rPr>
        <w:t>1</w:t>
      </w:r>
      <w:r w:rsidR="00321C7F" w:rsidRPr="00A452F4">
        <w:rPr>
          <w:rFonts w:cs="Arial"/>
          <w:color w:val="000000" w:themeColor="text1"/>
          <w:szCs w:val="24"/>
        </w:rPr>
        <w:t xml:space="preserve">. </w:t>
      </w:r>
    </w:p>
    <w:p w14:paraId="01237C62" w14:textId="77777777" w:rsidR="00D47704" w:rsidRDefault="00D47704" w:rsidP="00E95A5C">
      <w:pPr>
        <w:jc w:val="left"/>
        <w:rPr>
          <w:rFonts w:cs="Arial"/>
          <w:color w:val="000000" w:themeColor="text1"/>
          <w:szCs w:val="24"/>
        </w:rPr>
      </w:pPr>
      <w:r>
        <w:rPr>
          <w:rFonts w:cs="Arial"/>
          <w:color w:val="000000" w:themeColor="text1"/>
          <w:szCs w:val="24"/>
        </w:rPr>
        <w:br w:type="page"/>
      </w:r>
    </w:p>
    <w:p w14:paraId="1E3E4DA9" w14:textId="19EAA6D5" w:rsidR="00594707" w:rsidRDefault="00D058E9" w:rsidP="00E95A5C">
      <w:pPr>
        <w:pStyle w:val="Ttulo1"/>
        <w:ind w:left="431" w:hanging="431"/>
        <w:rPr>
          <w:rFonts w:cs="Arial"/>
          <w:szCs w:val="24"/>
        </w:rPr>
      </w:pPr>
      <w:bookmarkStart w:id="6" w:name="_Toc50112293"/>
      <w:r w:rsidRPr="00A452F4">
        <w:rPr>
          <w:rFonts w:cs="Arial"/>
          <w:szCs w:val="24"/>
        </w:rPr>
        <w:lastRenderedPageBreak/>
        <w:t>OBJETIVOS</w:t>
      </w:r>
      <w:bookmarkEnd w:id="6"/>
    </w:p>
    <w:p w14:paraId="5A0EF193" w14:textId="77777777" w:rsidR="00D47704" w:rsidRPr="00D47704" w:rsidRDefault="00D47704" w:rsidP="00E95A5C"/>
    <w:p w14:paraId="3C11A32F" w14:textId="5AD2D5B8" w:rsidR="00D058E9" w:rsidRPr="00A452F4" w:rsidRDefault="00D058E9" w:rsidP="00E95A5C">
      <w:pPr>
        <w:pStyle w:val="Ttulo2"/>
        <w:rPr>
          <w:rFonts w:cs="Arial"/>
        </w:rPr>
      </w:pPr>
      <w:bookmarkStart w:id="7" w:name="_Toc38629924"/>
      <w:bookmarkStart w:id="8" w:name="_Toc38630746"/>
      <w:bookmarkStart w:id="9" w:name="_Toc50112294"/>
      <w:r w:rsidRPr="00A452F4">
        <w:rPr>
          <w:rFonts w:cs="Arial"/>
          <w:szCs w:val="24"/>
        </w:rPr>
        <w:t>OBJETIVO GENERAL</w:t>
      </w:r>
      <w:bookmarkEnd w:id="7"/>
      <w:bookmarkEnd w:id="8"/>
      <w:bookmarkEnd w:id="9"/>
    </w:p>
    <w:p w14:paraId="5735FD06" w14:textId="77777777" w:rsidR="00594707" w:rsidRPr="00A452F4" w:rsidRDefault="00594707" w:rsidP="00E95A5C">
      <w:pPr>
        <w:rPr>
          <w:rFonts w:cs="Arial"/>
          <w:color w:val="000000" w:themeColor="text1"/>
          <w:szCs w:val="24"/>
        </w:rPr>
      </w:pPr>
    </w:p>
    <w:p w14:paraId="6834CA6A" w14:textId="64107570" w:rsidR="00D058E9" w:rsidRPr="00A452F4" w:rsidRDefault="00507602" w:rsidP="00E95A5C">
      <w:pPr>
        <w:rPr>
          <w:rFonts w:cs="Arial"/>
          <w:color w:val="000000" w:themeColor="text1"/>
          <w:szCs w:val="24"/>
        </w:rPr>
      </w:pPr>
      <w:r w:rsidRPr="00507602">
        <w:rPr>
          <w:rFonts w:cs="Arial"/>
          <w:color w:val="000000" w:themeColor="text1"/>
          <w:szCs w:val="24"/>
        </w:rPr>
        <w:t>Contratar la conceptualización y elaboración de propuesta de lineamientos técnicos de política de buenas prácticas para estandarizar los procesos de la actividad minera relacionados con “Gestión y manejo de estériles en minería” y con “Economía circular en la actividad minera”, de acuerdo con las buenas prácticas internacionales.</w:t>
      </w:r>
    </w:p>
    <w:p w14:paraId="66E21E4F" w14:textId="68D686DB" w:rsidR="00D058E9" w:rsidRPr="00A452F4" w:rsidRDefault="00D058E9" w:rsidP="00E95A5C">
      <w:pPr>
        <w:rPr>
          <w:rFonts w:cs="Arial"/>
          <w:color w:val="000000" w:themeColor="text1"/>
          <w:szCs w:val="24"/>
        </w:rPr>
      </w:pPr>
    </w:p>
    <w:p w14:paraId="09006923" w14:textId="34BD2491" w:rsidR="00D058E9" w:rsidRPr="00A452F4" w:rsidRDefault="00D058E9" w:rsidP="00E95A5C">
      <w:pPr>
        <w:pStyle w:val="Ttulo2"/>
        <w:rPr>
          <w:rFonts w:cs="Arial"/>
        </w:rPr>
      </w:pPr>
      <w:bookmarkStart w:id="10" w:name="_Toc38629925"/>
      <w:bookmarkStart w:id="11" w:name="_Toc38630747"/>
      <w:bookmarkStart w:id="12" w:name="_Toc50112295"/>
      <w:r w:rsidRPr="00A452F4">
        <w:rPr>
          <w:rFonts w:cs="Arial"/>
          <w:szCs w:val="24"/>
        </w:rPr>
        <w:t>OBJETIVOS ESPECÍFICOS</w:t>
      </w:r>
      <w:bookmarkEnd w:id="10"/>
      <w:bookmarkEnd w:id="11"/>
      <w:bookmarkEnd w:id="12"/>
    </w:p>
    <w:p w14:paraId="1EC91569" w14:textId="77777777" w:rsidR="00D058E9" w:rsidRPr="00A452F4" w:rsidRDefault="00D058E9" w:rsidP="00E95A5C">
      <w:pPr>
        <w:rPr>
          <w:rFonts w:cs="Arial"/>
          <w:color w:val="000000" w:themeColor="text1"/>
          <w:szCs w:val="24"/>
        </w:rPr>
      </w:pPr>
    </w:p>
    <w:p w14:paraId="2BCAB2B1" w14:textId="1B48E350" w:rsidR="00D058E9" w:rsidRPr="00A452F4"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Elaborar una propuesta de lineamiento técnico de política de buenas prácticas para estandarizar los procesos de la actividad minera relacionados con “Gestión y manejo de estériles en minería” y con “Economía circular en la actividad minera”, de acuerdo con las buenas prácticas internacional</w:t>
      </w:r>
      <w:r w:rsidR="007D38F8">
        <w:rPr>
          <w:color w:val="000000" w:themeColor="text1"/>
          <w:szCs w:val="24"/>
        </w:rPr>
        <w:t>es, para lo cual se tendrá</w:t>
      </w:r>
      <w:r w:rsidRPr="005E0BF6">
        <w:rPr>
          <w:color w:val="000000" w:themeColor="text1"/>
          <w:szCs w:val="24"/>
        </w:rPr>
        <w:t xml:space="preserve"> en cuenta toda la información disponible en las diferentes entidades para contar con la versión definitiva y poder realizar la respectiva socialización de los lineamientos.</w:t>
      </w:r>
    </w:p>
    <w:p w14:paraId="2244808B" w14:textId="31225A5E" w:rsidR="00D058E9" w:rsidRPr="00A452F4" w:rsidRDefault="006C5F62" w:rsidP="006C5F62">
      <w:pPr>
        <w:pStyle w:val="Prrafodelista"/>
        <w:tabs>
          <w:tab w:val="left" w:pos="2010"/>
        </w:tabs>
        <w:spacing w:line="240" w:lineRule="auto"/>
        <w:ind w:left="426" w:hanging="426"/>
        <w:rPr>
          <w:color w:val="000000" w:themeColor="text1"/>
          <w:szCs w:val="24"/>
        </w:rPr>
      </w:pPr>
      <w:r>
        <w:rPr>
          <w:color w:val="000000" w:themeColor="text1"/>
          <w:szCs w:val="24"/>
        </w:rPr>
        <w:tab/>
      </w:r>
      <w:r>
        <w:rPr>
          <w:color w:val="000000" w:themeColor="text1"/>
          <w:szCs w:val="24"/>
        </w:rPr>
        <w:tab/>
      </w:r>
    </w:p>
    <w:p w14:paraId="1BBFA333" w14:textId="1C5BCF40" w:rsidR="00D058E9" w:rsidRPr="006C5F62" w:rsidRDefault="005E0BF6" w:rsidP="00E95A5C">
      <w:pPr>
        <w:pStyle w:val="Prrafodelista"/>
        <w:numPr>
          <w:ilvl w:val="0"/>
          <w:numId w:val="5"/>
        </w:numPr>
        <w:spacing w:line="240" w:lineRule="auto"/>
        <w:ind w:left="426" w:hanging="426"/>
        <w:rPr>
          <w:color w:val="000000" w:themeColor="text1"/>
          <w:szCs w:val="24"/>
        </w:rPr>
      </w:pPr>
      <w:r w:rsidRPr="006C5F62">
        <w:rPr>
          <w:color w:val="000000" w:themeColor="text1"/>
          <w:szCs w:val="24"/>
        </w:rPr>
        <w:t>Elaborar y presentar para aprobación, un plan de trabajo que contenga la metodología y cronograma detallado</w:t>
      </w:r>
      <w:r w:rsidR="007D38F8" w:rsidRPr="006C5F62">
        <w:rPr>
          <w:color w:val="000000" w:themeColor="text1"/>
          <w:szCs w:val="24"/>
        </w:rPr>
        <w:t>s</w:t>
      </w:r>
      <w:r w:rsidRPr="006C5F62">
        <w:rPr>
          <w:color w:val="000000" w:themeColor="text1"/>
          <w:szCs w:val="24"/>
        </w:rPr>
        <w:t xml:space="preserve"> </w:t>
      </w:r>
      <w:r w:rsidR="006C5F62" w:rsidRPr="006C5F62">
        <w:rPr>
          <w:color w:val="000000" w:themeColor="text1"/>
          <w:szCs w:val="24"/>
        </w:rPr>
        <w:t xml:space="preserve">para la ejecución del proyecto y </w:t>
      </w:r>
      <w:r w:rsidRPr="006C5F62">
        <w:rPr>
          <w:color w:val="000000" w:themeColor="text1"/>
          <w:szCs w:val="24"/>
        </w:rPr>
        <w:t>entrega de cada uno de los entregables descritos en el numeral 2.2.</w:t>
      </w:r>
      <w:r w:rsidR="006C5F62" w:rsidRPr="006C5F62">
        <w:rPr>
          <w:color w:val="000000" w:themeColor="text1"/>
          <w:szCs w:val="24"/>
        </w:rPr>
        <w:t>3 O</w:t>
      </w:r>
      <w:r w:rsidR="007D38F8" w:rsidRPr="006C5F62">
        <w:rPr>
          <w:color w:val="000000" w:themeColor="text1"/>
          <w:szCs w:val="24"/>
        </w:rPr>
        <w:t xml:space="preserve">bligaciones del contratista </w:t>
      </w:r>
      <w:r w:rsidRPr="006C5F62">
        <w:rPr>
          <w:color w:val="000000" w:themeColor="text1"/>
          <w:szCs w:val="24"/>
        </w:rPr>
        <w:t>(Entregables), así como detalle del equipo de trabajo.</w:t>
      </w:r>
    </w:p>
    <w:p w14:paraId="0778A9F3" w14:textId="77777777" w:rsidR="00D058E9" w:rsidRPr="00A452F4" w:rsidRDefault="00D058E9" w:rsidP="00E95A5C">
      <w:pPr>
        <w:pStyle w:val="Prrafodelista"/>
        <w:spacing w:line="240" w:lineRule="auto"/>
        <w:ind w:left="426" w:hanging="426"/>
        <w:rPr>
          <w:color w:val="000000" w:themeColor="text1"/>
          <w:szCs w:val="24"/>
        </w:rPr>
      </w:pPr>
    </w:p>
    <w:p w14:paraId="150E4DAD" w14:textId="25EADE2F" w:rsidR="00D058E9" w:rsidRPr="00A452F4"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Realizar la recopilación de información secundaria, disponible a nivel nacional e internacional, consultas (internet, revisión bibliográfica) e información para la documentación, validación de procesos y procedimientos para la ejecución de los procesos mineros relacionados con “Gestión y manejo de estériles en minería” y con “Economía circular en la actividad minera”.</w:t>
      </w:r>
    </w:p>
    <w:p w14:paraId="5E9E7BDA" w14:textId="77777777" w:rsidR="00D058E9" w:rsidRPr="00A452F4" w:rsidRDefault="00D058E9" w:rsidP="00E95A5C">
      <w:pPr>
        <w:pStyle w:val="Prrafodelista"/>
        <w:spacing w:line="240" w:lineRule="auto"/>
        <w:ind w:left="426" w:hanging="426"/>
        <w:rPr>
          <w:color w:val="000000" w:themeColor="text1"/>
          <w:szCs w:val="24"/>
        </w:rPr>
      </w:pPr>
    </w:p>
    <w:p w14:paraId="576795CD" w14:textId="00488DDC" w:rsidR="00D058E9" w:rsidRPr="00A452F4"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Elaborar el análisis, crítica e interpretación de los d</w:t>
      </w:r>
      <w:r w:rsidR="007D38F8">
        <w:rPr>
          <w:color w:val="000000" w:themeColor="text1"/>
          <w:szCs w:val="24"/>
        </w:rPr>
        <w:t xml:space="preserve">atos obtenidos, lo cual se </w:t>
      </w:r>
      <w:r w:rsidRPr="005E0BF6">
        <w:rPr>
          <w:color w:val="000000" w:themeColor="text1"/>
          <w:szCs w:val="24"/>
        </w:rPr>
        <w:t>desarrollar</w:t>
      </w:r>
      <w:r w:rsidR="007D38F8">
        <w:rPr>
          <w:color w:val="000000" w:themeColor="text1"/>
          <w:szCs w:val="24"/>
        </w:rPr>
        <w:t>á</w:t>
      </w:r>
      <w:r w:rsidRPr="005E0BF6">
        <w:rPr>
          <w:color w:val="000000" w:themeColor="text1"/>
          <w:szCs w:val="24"/>
        </w:rPr>
        <w:t xml:space="preserve"> de forma interpretativa, es decir describir y explicar en relación con conocimientos previos el desarrollo de la actividad minera, para la ejecución de los procesos objeto del contrato</w:t>
      </w:r>
      <w:r w:rsidR="00D058E9" w:rsidRPr="00A452F4">
        <w:rPr>
          <w:color w:val="000000" w:themeColor="text1"/>
          <w:szCs w:val="24"/>
        </w:rPr>
        <w:t>.</w:t>
      </w:r>
    </w:p>
    <w:p w14:paraId="7520ED2C" w14:textId="77777777" w:rsidR="00D058E9" w:rsidRPr="00A452F4" w:rsidRDefault="00D058E9" w:rsidP="00E95A5C">
      <w:pPr>
        <w:pStyle w:val="Prrafodelista"/>
        <w:spacing w:line="240" w:lineRule="auto"/>
        <w:ind w:left="426" w:hanging="426"/>
        <w:rPr>
          <w:color w:val="000000" w:themeColor="text1"/>
          <w:szCs w:val="24"/>
        </w:rPr>
      </w:pPr>
    </w:p>
    <w:p w14:paraId="269C6515" w14:textId="0B913659" w:rsidR="00D058E9" w:rsidRPr="00C52B87"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Verificar que los lineamientos técnicos elaborados se encuentren enmarcados dentro de la normatividad vigente en el país, en especial la correspondiente con la actividad minera</w:t>
      </w:r>
      <w:r w:rsidR="00D058E9" w:rsidRPr="00C52B87">
        <w:rPr>
          <w:color w:val="000000" w:themeColor="text1"/>
          <w:szCs w:val="24"/>
        </w:rPr>
        <w:t>.</w:t>
      </w:r>
    </w:p>
    <w:p w14:paraId="145B436B" w14:textId="77777777" w:rsidR="00D058E9" w:rsidRPr="00A452F4" w:rsidRDefault="00D058E9" w:rsidP="00E95A5C">
      <w:pPr>
        <w:pStyle w:val="Prrafodelista"/>
        <w:spacing w:line="240" w:lineRule="auto"/>
        <w:ind w:left="426" w:hanging="426"/>
        <w:rPr>
          <w:color w:val="000000" w:themeColor="text1"/>
          <w:szCs w:val="24"/>
        </w:rPr>
      </w:pPr>
    </w:p>
    <w:p w14:paraId="13124B0D" w14:textId="1E225AE3" w:rsidR="00D058E9" w:rsidRPr="00A452F4" w:rsidRDefault="007D38F8" w:rsidP="00E95A5C">
      <w:pPr>
        <w:pStyle w:val="Prrafodelista"/>
        <w:numPr>
          <w:ilvl w:val="0"/>
          <w:numId w:val="5"/>
        </w:numPr>
        <w:spacing w:line="240" w:lineRule="auto"/>
        <w:ind w:left="426" w:hanging="426"/>
        <w:rPr>
          <w:color w:val="000000" w:themeColor="text1"/>
          <w:szCs w:val="24"/>
        </w:rPr>
      </w:pPr>
      <w:r>
        <w:rPr>
          <w:color w:val="000000" w:themeColor="text1"/>
          <w:szCs w:val="24"/>
        </w:rPr>
        <w:t>Realizar r</w:t>
      </w:r>
      <w:r w:rsidR="005E0BF6" w:rsidRPr="005E0BF6">
        <w:rPr>
          <w:color w:val="000000" w:themeColor="text1"/>
          <w:szCs w:val="24"/>
        </w:rPr>
        <w:t xml:space="preserve">euniones virtuales (o en oficina que no obligue el desplazamiento hasta las instalaciones mineras) para consultar a empresas de minería que tengan proyectos mineros que hayan implementado o proyecten implementar </w:t>
      </w:r>
      <w:r w:rsidR="005E0BF6" w:rsidRPr="005E0BF6">
        <w:rPr>
          <w:color w:val="000000" w:themeColor="text1"/>
          <w:szCs w:val="24"/>
        </w:rPr>
        <w:lastRenderedPageBreak/>
        <w:t>procesos relacionados con Gestión y manejo de estériles en minería y con “Economía circular en la actividad minera”, en explotaciones bajo tierra y cielo abierto, en plantas de beneficio mineral y transformación asociadas a las explota</w:t>
      </w:r>
      <w:r>
        <w:rPr>
          <w:color w:val="000000" w:themeColor="text1"/>
          <w:szCs w:val="24"/>
        </w:rPr>
        <w:t>ciones mineras. Se tendrán</w:t>
      </w:r>
      <w:r w:rsidR="005E0BF6" w:rsidRPr="005E0BF6">
        <w:rPr>
          <w:color w:val="000000" w:themeColor="text1"/>
          <w:szCs w:val="24"/>
        </w:rPr>
        <w:t xml:space="preserve"> en cuenta, como referencia de partida sin ser las únicas, las empresas propuestas para tal fin, en el ANEXO 1 TÉCNICO.</w:t>
      </w:r>
    </w:p>
    <w:p w14:paraId="77A8E0F6" w14:textId="77777777" w:rsidR="00D058E9" w:rsidRPr="00A452F4" w:rsidRDefault="00D058E9" w:rsidP="00E95A5C">
      <w:pPr>
        <w:pStyle w:val="Prrafodelista"/>
        <w:spacing w:line="240" w:lineRule="auto"/>
        <w:ind w:left="426" w:hanging="426"/>
        <w:rPr>
          <w:color w:val="000000" w:themeColor="text1"/>
          <w:szCs w:val="24"/>
        </w:rPr>
      </w:pPr>
    </w:p>
    <w:p w14:paraId="3A7438CE" w14:textId="7C71E90B" w:rsidR="00D058E9" w:rsidRPr="00A452F4"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Entregar la información y/o documentación recopilada que permita y conduzca al cumplimiento del objeto propuesto, bien en medio magnético o electrónico, llevando el apropiado registro de asistencia</w:t>
      </w:r>
      <w:r w:rsidR="00D058E9" w:rsidRPr="00A452F4">
        <w:rPr>
          <w:color w:val="000000" w:themeColor="text1"/>
          <w:szCs w:val="24"/>
        </w:rPr>
        <w:t>.</w:t>
      </w:r>
    </w:p>
    <w:p w14:paraId="4309D3D4" w14:textId="77777777" w:rsidR="00D058E9" w:rsidRPr="00A452F4" w:rsidRDefault="00D058E9" w:rsidP="00E95A5C">
      <w:pPr>
        <w:pStyle w:val="Prrafodelista"/>
        <w:spacing w:line="240" w:lineRule="auto"/>
        <w:ind w:left="426" w:hanging="426"/>
        <w:rPr>
          <w:color w:val="000000" w:themeColor="text1"/>
          <w:szCs w:val="24"/>
        </w:rPr>
      </w:pPr>
    </w:p>
    <w:p w14:paraId="6E3690C4" w14:textId="068619EC" w:rsidR="00D058E9" w:rsidRPr="00A452F4"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 xml:space="preserve">Realizar mínimo seis (6) mesas virtuales de trabajo con diferentes actores que puedan aportar en la construcción de los documentos técnicos. Para adelantar las mesas </w:t>
      </w:r>
      <w:r w:rsidR="007D38F8">
        <w:rPr>
          <w:color w:val="000000" w:themeColor="text1"/>
          <w:szCs w:val="24"/>
        </w:rPr>
        <w:t>de trabajo virtuales se r</w:t>
      </w:r>
      <w:r w:rsidRPr="005E0BF6">
        <w:rPr>
          <w:color w:val="000000" w:themeColor="text1"/>
          <w:szCs w:val="24"/>
        </w:rPr>
        <w:t>ealizar</w:t>
      </w:r>
      <w:r w:rsidR="007D38F8">
        <w:rPr>
          <w:color w:val="000000" w:themeColor="text1"/>
          <w:szCs w:val="24"/>
        </w:rPr>
        <w:t>á</w:t>
      </w:r>
      <w:r w:rsidRPr="005E0BF6">
        <w:rPr>
          <w:color w:val="000000" w:themeColor="text1"/>
          <w:szCs w:val="24"/>
        </w:rPr>
        <w:t xml:space="preserve"> el proce</w:t>
      </w:r>
      <w:r w:rsidR="007D38F8">
        <w:rPr>
          <w:color w:val="000000" w:themeColor="text1"/>
          <w:szCs w:val="24"/>
        </w:rPr>
        <w:t>so de convocatoria utilizando la</w:t>
      </w:r>
      <w:r w:rsidRPr="005E0BF6">
        <w:rPr>
          <w:color w:val="000000" w:themeColor="text1"/>
          <w:szCs w:val="24"/>
        </w:rPr>
        <w:t xml:space="preserve"> infraestructura de comunicaciones propia, haciendo la inscripción previa al evento a fin de que los participantes sean validados por el Ministerio de Minas y Energía, y garantizar el a</w:t>
      </w:r>
      <w:r w:rsidR="007D38F8">
        <w:rPr>
          <w:color w:val="000000" w:themeColor="text1"/>
          <w:szCs w:val="24"/>
        </w:rPr>
        <w:t>propiado registro de asistencia e</w:t>
      </w:r>
      <w:r w:rsidRPr="005E0BF6">
        <w:rPr>
          <w:color w:val="000000" w:themeColor="text1"/>
          <w:szCs w:val="24"/>
        </w:rPr>
        <w:t xml:space="preserve"> informe de cada </w:t>
      </w:r>
      <w:r w:rsidR="007D38F8">
        <w:rPr>
          <w:color w:val="000000" w:themeColor="text1"/>
          <w:szCs w:val="24"/>
        </w:rPr>
        <w:t>mesa que contenga como mínimo: p</w:t>
      </w:r>
      <w:r w:rsidRPr="005E0BF6">
        <w:rPr>
          <w:color w:val="000000" w:themeColor="text1"/>
          <w:szCs w:val="24"/>
        </w:rPr>
        <w:t>articipantes, desarrollo de la mesa de trabajo, conclusiones y c</w:t>
      </w:r>
      <w:r w:rsidR="007D38F8">
        <w:rPr>
          <w:color w:val="000000" w:themeColor="text1"/>
          <w:szCs w:val="24"/>
        </w:rPr>
        <w:t xml:space="preserve">ompromisos. Para esto se </w:t>
      </w:r>
      <w:r w:rsidRPr="005E0BF6">
        <w:rPr>
          <w:color w:val="000000" w:themeColor="text1"/>
          <w:szCs w:val="24"/>
        </w:rPr>
        <w:t>utilizar</w:t>
      </w:r>
      <w:r w:rsidR="007D38F8">
        <w:rPr>
          <w:color w:val="000000" w:themeColor="text1"/>
          <w:szCs w:val="24"/>
        </w:rPr>
        <w:t>án</w:t>
      </w:r>
      <w:r w:rsidRPr="005E0BF6">
        <w:rPr>
          <w:color w:val="000000" w:themeColor="text1"/>
          <w:szCs w:val="24"/>
        </w:rPr>
        <w:t xml:space="preserve"> los formatos elaborados por el Ministerio para este tipo de eventos</w:t>
      </w:r>
      <w:r w:rsidR="00D058E9" w:rsidRPr="00A452F4">
        <w:rPr>
          <w:color w:val="000000" w:themeColor="text1"/>
          <w:szCs w:val="24"/>
        </w:rPr>
        <w:t>.</w:t>
      </w:r>
    </w:p>
    <w:p w14:paraId="2A79322E" w14:textId="77777777" w:rsidR="00D058E9" w:rsidRPr="00A452F4" w:rsidRDefault="00D058E9" w:rsidP="00E95A5C">
      <w:pPr>
        <w:pStyle w:val="Prrafodelista"/>
        <w:spacing w:line="240" w:lineRule="auto"/>
        <w:ind w:left="426" w:hanging="426"/>
        <w:rPr>
          <w:color w:val="000000" w:themeColor="text1"/>
          <w:szCs w:val="24"/>
        </w:rPr>
      </w:pPr>
    </w:p>
    <w:p w14:paraId="384F5E1B" w14:textId="4467B92C" w:rsidR="00D058E9" w:rsidRPr="00A452F4"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Diseñar y presentar para aprobación del supervisor, la propuesta de socialización y divulgación de las propuestas de lineamientos técnicos de política de buenas prácticas en</w:t>
      </w:r>
      <w:r>
        <w:rPr>
          <w:color w:val="000000" w:themeColor="text1"/>
          <w:szCs w:val="24"/>
        </w:rPr>
        <w:t xml:space="preserve"> </w:t>
      </w:r>
      <w:r w:rsidRPr="005E0BF6">
        <w:rPr>
          <w:color w:val="000000" w:themeColor="text1"/>
          <w:szCs w:val="24"/>
        </w:rPr>
        <w:t>los procesos de la actividad minera relacionados con “Gestión y manejo de estériles en minería” y con “Economía circular en la actividad minera”, promoviendo la participación de titulares mineros, asociaciones de mineros, empresarios, gr</w:t>
      </w:r>
      <w:r w:rsidR="007D38F8">
        <w:rPr>
          <w:color w:val="000000" w:themeColor="text1"/>
          <w:szCs w:val="24"/>
        </w:rPr>
        <w:t>emios. Se realizará</w:t>
      </w:r>
      <w:r w:rsidRPr="005E0BF6">
        <w:rPr>
          <w:color w:val="000000" w:themeColor="text1"/>
          <w:szCs w:val="24"/>
        </w:rPr>
        <w:t xml:space="preserve"> para las ciudades donde existan los Puntos de Atención Regional de la Agencia Nacional de Minería (PAR ANM)</w:t>
      </w:r>
      <w:r w:rsidR="00D058E9" w:rsidRPr="00A452F4">
        <w:rPr>
          <w:color w:val="000000" w:themeColor="text1"/>
          <w:szCs w:val="24"/>
        </w:rPr>
        <w:t>.</w:t>
      </w:r>
    </w:p>
    <w:p w14:paraId="0F1D2E7F" w14:textId="77777777" w:rsidR="00D058E9" w:rsidRPr="00A452F4" w:rsidRDefault="00D058E9" w:rsidP="00E95A5C">
      <w:pPr>
        <w:pStyle w:val="Prrafodelista"/>
        <w:spacing w:line="240" w:lineRule="auto"/>
        <w:ind w:left="426" w:hanging="426"/>
      </w:pPr>
    </w:p>
    <w:p w14:paraId="67668304" w14:textId="5D18C3C1" w:rsidR="00D058E9" w:rsidRPr="005E0BF6" w:rsidRDefault="005E0BF6" w:rsidP="00E95A5C">
      <w:pPr>
        <w:pStyle w:val="Prrafodelista"/>
        <w:numPr>
          <w:ilvl w:val="0"/>
          <w:numId w:val="5"/>
        </w:numPr>
        <w:spacing w:line="240" w:lineRule="auto"/>
        <w:ind w:left="426" w:hanging="426"/>
        <w:rPr>
          <w:color w:val="000000" w:themeColor="text1"/>
          <w:szCs w:val="24"/>
        </w:rPr>
      </w:pPr>
      <w:r w:rsidRPr="005E0BF6">
        <w:t xml:space="preserve">Realizar como mínimo seis (6) eventos virtuales para la divulgación y socialización de la propuesta , mediante el proceso de convocatoria para los Puntos de Atención Regional de la Agencia Nacional de Minería (PAR ANM), utilizando la infraestructura de comunicaciones de propiedad del contratista, realizando la inscripción previa, como mínimo de 20 personas al evento virtual, por ciudad, que representen a titulares, empresas de minería, asociaciones, gremios, universidades, profesionales relacionados con el sector; los participantes serán validados por el Ministerio de Minas y </w:t>
      </w:r>
      <w:r w:rsidR="007D38F8">
        <w:t>Energía, y se</w:t>
      </w:r>
      <w:r w:rsidRPr="005E0BF6">
        <w:t xml:space="preserve"> garantizar</w:t>
      </w:r>
      <w:r w:rsidR="007D38F8">
        <w:t>á</w:t>
      </w:r>
      <w:r w:rsidRPr="005E0BF6">
        <w:t xml:space="preserve"> el apropiado registro de asistencia como eviden</w:t>
      </w:r>
      <w:r w:rsidR="007D38F8">
        <w:t>cia de su realización, presentando</w:t>
      </w:r>
      <w:r w:rsidRPr="005E0BF6">
        <w:t xml:space="preserve"> el informe de cada evento vir</w:t>
      </w:r>
      <w:r w:rsidR="007D38F8">
        <w:t>tual que contenga como mínimo: p</w:t>
      </w:r>
      <w:r w:rsidRPr="005E0BF6">
        <w:t>articipantes, desarrollo y c</w:t>
      </w:r>
      <w:r w:rsidR="007D38F8">
        <w:t>onclusiones. Para esto se</w:t>
      </w:r>
      <w:r w:rsidRPr="005E0BF6">
        <w:t xml:space="preserve"> utilizar</w:t>
      </w:r>
      <w:r w:rsidR="007D38F8">
        <w:t>án</w:t>
      </w:r>
      <w:r w:rsidRPr="005E0BF6">
        <w:t xml:space="preserve"> los formatos elaborados por el Ministerio para este tipo de eventos</w:t>
      </w:r>
      <w:r w:rsidR="00D058E9" w:rsidRPr="00A452F4">
        <w:t>.</w:t>
      </w:r>
    </w:p>
    <w:p w14:paraId="5F7A8A12" w14:textId="77777777" w:rsidR="005E0BF6" w:rsidRPr="005E0BF6" w:rsidRDefault="005E0BF6" w:rsidP="00E95A5C">
      <w:pPr>
        <w:pStyle w:val="Prrafodelista"/>
        <w:spacing w:line="240" w:lineRule="auto"/>
        <w:rPr>
          <w:color w:val="000000" w:themeColor="text1"/>
          <w:szCs w:val="24"/>
        </w:rPr>
      </w:pPr>
    </w:p>
    <w:p w14:paraId="28910BB3" w14:textId="65EF975D" w:rsidR="005E0BF6"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lastRenderedPageBreak/>
        <w:t>Estructurar material digital (Cartillas y presentaciones digitales) con la síntesis de la información relacionada con las propuestas de lineamientos técnicos de política para la estandarización de los procesos relacionados con “Gestión y manejo de estériles en minería” y con “Economía circular en la actividad minera”.</w:t>
      </w:r>
    </w:p>
    <w:p w14:paraId="027F3D9A" w14:textId="77777777" w:rsidR="005E0BF6" w:rsidRPr="005E0BF6" w:rsidRDefault="005E0BF6" w:rsidP="00E95A5C">
      <w:pPr>
        <w:pStyle w:val="Prrafodelista"/>
        <w:spacing w:line="240" w:lineRule="auto"/>
        <w:rPr>
          <w:color w:val="000000" w:themeColor="text1"/>
          <w:szCs w:val="24"/>
        </w:rPr>
      </w:pPr>
    </w:p>
    <w:p w14:paraId="338EA5E6" w14:textId="5C14FEE9" w:rsidR="005E0BF6"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Cumplir con cada una de las especificaciones técnicas de obligatorio cumplimiento establecidas en el ANEXO 1 TÉCNICO.</w:t>
      </w:r>
    </w:p>
    <w:p w14:paraId="64D477B4" w14:textId="77777777" w:rsidR="005E0BF6" w:rsidRPr="005E0BF6" w:rsidRDefault="005E0BF6" w:rsidP="00E95A5C">
      <w:pPr>
        <w:pStyle w:val="Prrafodelista"/>
        <w:spacing w:line="240" w:lineRule="auto"/>
        <w:rPr>
          <w:color w:val="000000" w:themeColor="text1"/>
          <w:szCs w:val="24"/>
        </w:rPr>
      </w:pPr>
    </w:p>
    <w:p w14:paraId="0449CA68" w14:textId="3AFEDE5E" w:rsidR="009446BA" w:rsidRPr="005E0BF6" w:rsidRDefault="005E0BF6" w:rsidP="00E95A5C">
      <w:pPr>
        <w:pStyle w:val="Prrafodelista"/>
        <w:numPr>
          <w:ilvl w:val="0"/>
          <w:numId w:val="5"/>
        </w:numPr>
        <w:spacing w:line="240" w:lineRule="auto"/>
        <w:ind w:left="426" w:hanging="426"/>
        <w:rPr>
          <w:color w:val="000000" w:themeColor="text1"/>
          <w:szCs w:val="24"/>
        </w:rPr>
      </w:pPr>
      <w:r w:rsidRPr="005E0BF6">
        <w:rPr>
          <w:color w:val="000000" w:themeColor="text1"/>
          <w:szCs w:val="24"/>
        </w:rPr>
        <w:t>Adelantar reuniones periódicas virtuales, a conveniencia del Ministerio de Minas y Energía, las cuales serán reportadas en un formato de Acta de Reunión, realizadas con representantes del Ministerio de Minas y Energía para informar avances del proyecto, resultados preliminares alcanzados e inconvenientes surgidos durante el desarrollo de la consultoría.</w:t>
      </w:r>
    </w:p>
    <w:p w14:paraId="338B5BB4" w14:textId="12187E8C" w:rsidR="00C178BF" w:rsidRDefault="00C178BF" w:rsidP="00E95A5C">
      <w:pPr>
        <w:jc w:val="left"/>
        <w:rPr>
          <w:color w:val="000000" w:themeColor="text1"/>
          <w:szCs w:val="24"/>
        </w:rPr>
      </w:pPr>
    </w:p>
    <w:p w14:paraId="50BB74B6" w14:textId="77777777" w:rsidR="00C178BF" w:rsidRDefault="00C178BF" w:rsidP="00E95A5C">
      <w:pPr>
        <w:jc w:val="left"/>
        <w:rPr>
          <w:color w:val="000000" w:themeColor="text1"/>
          <w:szCs w:val="24"/>
        </w:rPr>
      </w:pPr>
      <w:r>
        <w:rPr>
          <w:color w:val="000000" w:themeColor="text1"/>
          <w:szCs w:val="24"/>
        </w:rPr>
        <w:br w:type="page"/>
      </w:r>
    </w:p>
    <w:p w14:paraId="2AF0E760" w14:textId="3F1FE27D" w:rsidR="00D058E9" w:rsidRPr="00A452F4" w:rsidRDefault="00D058E9" w:rsidP="00E95A5C">
      <w:pPr>
        <w:pStyle w:val="Ttulo1"/>
        <w:ind w:left="431" w:hanging="431"/>
        <w:rPr>
          <w:rFonts w:cs="Arial"/>
        </w:rPr>
      </w:pPr>
      <w:bookmarkStart w:id="13" w:name="_Toc50112296"/>
      <w:r w:rsidRPr="00A452F4">
        <w:rPr>
          <w:rFonts w:cs="Arial"/>
        </w:rPr>
        <w:lastRenderedPageBreak/>
        <w:t>ALCANCE</w:t>
      </w:r>
      <w:bookmarkEnd w:id="13"/>
    </w:p>
    <w:p w14:paraId="13936318" w14:textId="77777777" w:rsidR="00FF12F4" w:rsidRPr="002B0843" w:rsidRDefault="00FF12F4" w:rsidP="00E95A5C">
      <w:pPr>
        <w:rPr>
          <w:rFonts w:cs="Arial"/>
        </w:rPr>
      </w:pPr>
    </w:p>
    <w:p w14:paraId="061A5586" w14:textId="752D746A" w:rsidR="00387D8A" w:rsidRDefault="00387D8A" w:rsidP="00387D8A">
      <w:r>
        <w:t xml:space="preserve">El alcance del presente contrato comprende la conceptualización elaboración de propuesta de dos lineamientos técnicos de política de buenas prácticas para    estandarizar los procesos de la actividad minera relacionados con “Gestión y          manejo de estériles en minería” y el otro con “Economía circular en la actividad           minera”, de acuerdo con las buenas prácticas internacionales, para lo cual se                tendrá en cuenta toda la información disponible en las diferentes entidades                   existente, así como los procesos de presentación, validación y ajuste de acuerdo             con las actividades que se realizarán con los diferentes actores del sector minero,                        para contar con la versión definitiva y poder realizar la respectiva divulgación e implementación del lineamiento. </w:t>
      </w:r>
    </w:p>
    <w:p w14:paraId="3B4FA5A2" w14:textId="77777777" w:rsidR="00387D8A" w:rsidRDefault="00387D8A" w:rsidP="00387D8A"/>
    <w:p w14:paraId="2D44E327" w14:textId="79921B47" w:rsidR="00387D8A" w:rsidRDefault="00387D8A" w:rsidP="00387D8A">
      <w:r>
        <w:t>Lo anterior teniendo en cuenta las especificaciones técnicas establecidas en el ANEXO TÉCNICO.</w:t>
      </w:r>
    </w:p>
    <w:p w14:paraId="76C9733F" w14:textId="77777777" w:rsidR="00387D8A" w:rsidRDefault="00387D8A" w:rsidP="00FF12F4"/>
    <w:p w14:paraId="4D94AF6D" w14:textId="46CB0D49" w:rsidR="00FF12F4" w:rsidRPr="002B0843" w:rsidRDefault="003227F2" w:rsidP="00FF12F4">
      <w:pPr>
        <w:rPr>
          <w:szCs w:val="24"/>
        </w:rPr>
      </w:pPr>
      <w:r w:rsidRPr="002B0843">
        <w:t xml:space="preserve">Además de los objetivos relacionados, para el desarrollo y análisis de éstos, se tendrán en consideración </w:t>
      </w:r>
      <w:r w:rsidR="00D7756B" w:rsidRPr="002B0843">
        <w:t xml:space="preserve">la implementación de prácticas exitosas para estandarizar los procesos de la actividad minera relacionados con </w:t>
      </w:r>
      <w:r w:rsidR="00FF12F4" w:rsidRPr="002B0843">
        <w:rPr>
          <w:color w:val="000000" w:themeColor="text1"/>
          <w:szCs w:val="24"/>
        </w:rPr>
        <w:t>gestión y manejo de estériles y economía circular en la actividad minera.</w:t>
      </w:r>
    </w:p>
    <w:p w14:paraId="28EFB21D" w14:textId="5F3EDBC2" w:rsidR="00FF12F4" w:rsidRDefault="00FF12F4" w:rsidP="00E95A5C">
      <w:pPr>
        <w:rPr>
          <w:rFonts w:cs="Arial"/>
        </w:rPr>
      </w:pPr>
    </w:p>
    <w:p w14:paraId="09819698" w14:textId="143FBCF1" w:rsidR="00BF488C" w:rsidRDefault="00BF488C" w:rsidP="00E95A5C">
      <w:pPr>
        <w:rPr>
          <w:rFonts w:cs="Arial"/>
        </w:rPr>
      </w:pPr>
    </w:p>
    <w:p w14:paraId="6C401B60" w14:textId="77777777" w:rsidR="00BF488C" w:rsidRDefault="00BF488C">
      <w:pPr>
        <w:spacing w:after="160" w:line="259" w:lineRule="auto"/>
        <w:jc w:val="left"/>
        <w:rPr>
          <w:rFonts w:cs="Arial"/>
        </w:rPr>
      </w:pPr>
      <w:r>
        <w:rPr>
          <w:rFonts w:cs="Arial"/>
        </w:rPr>
        <w:br w:type="page"/>
      </w:r>
    </w:p>
    <w:p w14:paraId="67979D04" w14:textId="6269287B" w:rsidR="00D058E9" w:rsidRDefault="002D620D" w:rsidP="00E95A5C">
      <w:pPr>
        <w:pStyle w:val="Ttulo1"/>
        <w:ind w:left="431" w:hanging="431"/>
        <w:rPr>
          <w:rFonts w:cs="Arial"/>
        </w:rPr>
      </w:pPr>
      <w:bookmarkStart w:id="14" w:name="_Toc50112297"/>
      <w:r w:rsidRPr="009446BA">
        <w:rPr>
          <w:rFonts w:cs="Arial"/>
        </w:rPr>
        <w:lastRenderedPageBreak/>
        <w:t>PLAN DE TRABAJO</w:t>
      </w:r>
      <w:bookmarkEnd w:id="14"/>
    </w:p>
    <w:p w14:paraId="7742EA85" w14:textId="77777777" w:rsidR="00F85E92" w:rsidRPr="00F85E92" w:rsidRDefault="00F85E92" w:rsidP="00E95A5C"/>
    <w:p w14:paraId="32085F46" w14:textId="7E11B706" w:rsidR="002D620D" w:rsidRPr="00A452F4" w:rsidRDefault="002D620D" w:rsidP="00E95A5C">
      <w:pPr>
        <w:pStyle w:val="Ttulo2"/>
        <w:rPr>
          <w:rFonts w:cs="Arial"/>
        </w:rPr>
      </w:pPr>
      <w:bookmarkStart w:id="15" w:name="_Toc50112298"/>
      <w:r w:rsidRPr="00A452F4">
        <w:rPr>
          <w:rFonts w:cs="Arial"/>
        </w:rPr>
        <w:t>DESARROLLO DE ACTIVIDADES</w:t>
      </w:r>
      <w:bookmarkEnd w:id="15"/>
    </w:p>
    <w:p w14:paraId="08A75EFD" w14:textId="17F3CE07" w:rsidR="002D620D" w:rsidRPr="00A452F4" w:rsidRDefault="002D620D" w:rsidP="00E95A5C">
      <w:pPr>
        <w:rPr>
          <w:rFonts w:cs="Arial"/>
        </w:rPr>
      </w:pPr>
    </w:p>
    <w:p w14:paraId="7F33AC45" w14:textId="6C38C15A" w:rsidR="002D620D" w:rsidRPr="00A452F4" w:rsidRDefault="002D620D" w:rsidP="00E95A5C">
      <w:pPr>
        <w:rPr>
          <w:rFonts w:cs="Arial"/>
        </w:rPr>
      </w:pPr>
      <w:r w:rsidRPr="00A452F4">
        <w:rPr>
          <w:rFonts w:cs="Arial"/>
        </w:rPr>
        <w:t xml:space="preserve">A continuación, se detallan las actividades principales </w:t>
      </w:r>
      <w:r w:rsidR="00221BB3">
        <w:rPr>
          <w:rFonts w:cs="Arial"/>
        </w:rPr>
        <w:t>que se realizará</w:t>
      </w:r>
      <w:r w:rsidR="00251CFA">
        <w:rPr>
          <w:rFonts w:cs="Arial"/>
        </w:rPr>
        <w:t xml:space="preserve">n </w:t>
      </w:r>
      <w:r w:rsidR="00251CFA" w:rsidRPr="00A452F4">
        <w:rPr>
          <w:rFonts w:cs="Arial"/>
        </w:rPr>
        <w:t xml:space="preserve">y la metodología a emplear </w:t>
      </w:r>
      <w:r w:rsidR="00251CFA">
        <w:rPr>
          <w:rFonts w:cs="Arial"/>
        </w:rPr>
        <w:t xml:space="preserve">en </w:t>
      </w:r>
      <w:r w:rsidRPr="00A452F4">
        <w:rPr>
          <w:rFonts w:cs="Arial"/>
        </w:rPr>
        <w:t>el desarrollo de</w:t>
      </w:r>
      <w:r w:rsidR="00251CFA">
        <w:rPr>
          <w:rFonts w:cs="Arial"/>
        </w:rPr>
        <w:t>l</w:t>
      </w:r>
      <w:r w:rsidRPr="00A452F4">
        <w:rPr>
          <w:rFonts w:cs="Arial"/>
        </w:rPr>
        <w:t xml:space="preserve"> proyecto </w:t>
      </w:r>
      <w:r w:rsidR="00251CFA">
        <w:rPr>
          <w:rFonts w:cs="Arial"/>
        </w:rPr>
        <w:t xml:space="preserve">con el fin de </w:t>
      </w:r>
      <w:r w:rsidR="00192592">
        <w:rPr>
          <w:rFonts w:cs="Arial"/>
        </w:rPr>
        <w:t xml:space="preserve">tener una </w:t>
      </w:r>
      <w:r w:rsidRPr="00A452F4">
        <w:rPr>
          <w:rFonts w:cs="Arial"/>
        </w:rPr>
        <w:t>eficiente ejecución.</w:t>
      </w:r>
    </w:p>
    <w:p w14:paraId="04296770" w14:textId="1506AF00" w:rsidR="002D620D" w:rsidRPr="00A452F4" w:rsidRDefault="002D620D" w:rsidP="00E95A5C">
      <w:pPr>
        <w:rPr>
          <w:rFonts w:cs="Arial"/>
        </w:rPr>
      </w:pPr>
    </w:p>
    <w:p w14:paraId="3C745F0E" w14:textId="511A3C1F" w:rsidR="002D620D" w:rsidRPr="00A4056D" w:rsidRDefault="002D620D" w:rsidP="00E95A5C">
      <w:pPr>
        <w:pStyle w:val="Ttulo3"/>
        <w:rPr>
          <w:rFonts w:cs="Arial"/>
        </w:rPr>
      </w:pPr>
      <w:bookmarkStart w:id="16" w:name="_Toc50112299"/>
      <w:r w:rsidRPr="00A4056D">
        <w:rPr>
          <w:rFonts w:cs="Arial"/>
        </w:rPr>
        <w:t>ACTIVIDADES DE CARÁCTER TRANSVERSAL</w:t>
      </w:r>
      <w:bookmarkEnd w:id="16"/>
    </w:p>
    <w:p w14:paraId="76815391" w14:textId="5A6FD5E3" w:rsidR="002D620D" w:rsidRPr="00A4056D" w:rsidRDefault="002D620D" w:rsidP="00E95A5C">
      <w:pPr>
        <w:rPr>
          <w:rFonts w:cs="Arial"/>
        </w:rPr>
      </w:pPr>
    </w:p>
    <w:p w14:paraId="717E5BA7" w14:textId="41F2BEA7" w:rsidR="002D620D" w:rsidRPr="00A452F4" w:rsidRDefault="002D620D" w:rsidP="00E95A5C">
      <w:pPr>
        <w:rPr>
          <w:rFonts w:cs="Arial"/>
        </w:rPr>
      </w:pPr>
      <w:r w:rsidRPr="00A4056D">
        <w:rPr>
          <w:rFonts w:cs="Arial"/>
        </w:rPr>
        <w:t>Estas</w:t>
      </w:r>
      <w:r w:rsidRPr="00A452F4">
        <w:rPr>
          <w:rFonts w:cs="Arial"/>
        </w:rPr>
        <w:t xml:space="preserve"> actividades se desarrollarán a lo largo de la ejecución del </w:t>
      </w:r>
      <w:r w:rsidR="00387D8A" w:rsidRPr="003B03F8">
        <w:rPr>
          <w:rFonts w:cs="Arial"/>
        </w:rPr>
        <w:t>Contrato de Consultoría GGC-606-2021</w:t>
      </w:r>
      <w:r w:rsidRPr="003B03F8">
        <w:rPr>
          <w:rFonts w:cs="Arial"/>
        </w:rPr>
        <w:t>.</w:t>
      </w:r>
    </w:p>
    <w:p w14:paraId="178F0730" w14:textId="77777777" w:rsidR="002D620D" w:rsidRPr="00A452F4" w:rsidRDefault="002D620D" w:rsidP="00E95A5C">
      <w:pPr>
        <w:rPr>
          <w:rFonts w:cs="Arial"/>
        </w:rPr>
      </w:pPr>
    </w:p>
    <w:p w14:paraId="11E4CE15" w14:textId="262C0589" w:rsidR="00AF4CA8" w:rsidRPr="00A452F4" w:rsidRDefault="002D620D" w:rsidP="00E95A5C">
      <w:pPr>
        <w:pStyle w:val="Prrafodelista"/>
        <w:numPr>
          <w:ilvl w:val="0"/>
          <w:numId w:val="7"/>
        </w:numPr>
        <w:spacing w:line="240" w:lineRule="auto"/>
        <w:ind w:left="284" w:hanging="284"/>
      </w:pPr>
      <w:r w:rsidRPr="00A452F4">
        <w:t>Reuniones periódicas entre los m</w:t>
      </w:r>
      <w:r w:rsidR="00FB6CDD">
        <w:t xml:space="preserve">iembros del equipo </w:t>
      </w:r>
      <w:r w:rsidR="0040172F">
        <w:t xml:space="preserve">de </w:t>
      </w:r>
      <w:r w:rsidR="00FB6CDD">
        <w:t>ATG Ltda.</w:t>
      </w:r>
    </w:p>
    <w:p w14:paraId="34E08298" w14:textId="5F4972C9" w:rsidR="00AF4CA8" w:rsidRPr="00A452F4" w:rsidRDefault="002D620D" w:rsidP="00E95A5C">
      <w:pPr>
        <w:pStyle w:val="Prrafodelista"/>
        <w:numPr>
          <w:ilvl w:val="0"/>
          <w:numId w:val="7"/>
        </w:numPr>
        <w:spacing w:line="240" w:lineRule="auto"/>
        <w:ind w:left="284" w:hanging="284"/>
      </w:pPr>
      <w:r w:rsidRPr="00A452F4">
        <w:t>Reuniones</w:t>
      </w:r>
      <w:r w:rsidR="00284CE0">
        <w:t xml:space="preserve"> </w:t>
      </w:r>
      <w:r w:rsidRPr="00A452F4">
        <w:t xml:space="preserve">periódicas de seguimiento entre el equipo </w:t>
      </w:r>
      <w:r w:rsidR="0040172F">
        <w:t xml:space="preserve">de </w:t>
      </w:r>
      <w:r w:rsidRPr="00A452F4">
        <w:t>ATG Ltda., la Supervisión del Contrato y el personal designado por el MINENERGIA.</w:t>
      </w:r>
    </w:p>
    <w:p w14:paraId="6CA47FB2" w14:textId="3537407B" w:rsidR="00AF4CA8" w:rsidRPr="00A452F4" w:rsidRDefault="002D620D" w:rsidP="00E95A5C">
      <w:pPr>
        <w:pStyle w:val="Prrafodelista"/>
        <w:numPr>
          <w:ilvl w:val="0"/>
          <w:numId w:val="7"/>
        </w:numPr>
        <w:spacing w:line="240" w:lineRule="auto"/>
        <w:ind w:left="284" w:hanging="284"/>
      </w:pPr>
      <w:r w:rsidRPr="00A452F4">
        <w:t xml:space="preserve">Atención </w:t>
      </w:r>
      <w:r w:rsidR="0040172F">
        <w:t xml:space="preserve">y registro </w:t>
      </w:r>
      <w:r w:rsidRPr="00A452F4">
        <w:t xml:space="preserve">de observaciones, solicitudes y requerimientos de MINENERGÍA </w:t>
      </w:r>
      <w:r w:rsidR="0040172F" w:rsidRPr="006649F9">
        <w:t>pa</w:t>
      </w:r>
      <w:r w:rsidR="0040172F">
        <w:t>ra efectos</w:t>
      </w:r>
      <w:r w:rsidRPr="00A452F4">
        <w:t xml:space="preserve"> </w:t>
      </w:r>
      <w:r w:rsidR="0040172F">
        <w:t>del</w:t>
      </w:r>
      <w:r w:rsidRPr="00A452F4">
        <w:t xml:space="preserve"> cumplimiento del Contrato.</w:t>
      </w:r>
    </w:p>
    <w:p w14:paraId="71794EA2" w14:textId="22A498D8" w:rsidR="002D620D" w:rsidRPr="00A452F4" w:rsidRDefault="0040172F" w:rsidP="00E95A5C">
      <w:pPr>
        <w:pStyle w:val="Prrafodelista"/>
        <w:numPr>
          <w:ilvl w:val="0"/>
          <w:numId w:val="7"/>
        </w:numPr>
        <w:spacing w:line="240" w:lineRule="auto"/>
        <w:ind w:left="284" w:hanging="284"/>
      </w:pPr>
      <w:r>
        <w:t xml:space="preserve">Registro </w:t>
      </w:r>
      <w:r w:rsidR="002D620D" w:rsidRPr="00A452F4">
        <w:t>de asistencia</w:t>
      </w:r>
      <w:r>
        <w:t xml:space="preserve"> y </w:t>
      </w:r>
      <w:r w:rsidR="002D620D" w:rsidRPr="00A452F4">
        <w:t>actas de cada una de las reuniones que se lleven a</w:t>
      </w:r>
      <w:r>
        <w:t xml:space="preserve"> cabo, con ocasión al Contrato.</w:t>
      </w:r>
    </w:p>
    <w:p w14:paraId="55CA9629" w14:textId="77777777" w:rsidR="002D620D" w:rsidRPr="00A452F4" w:rsidRDefault="002D620D" w:rsidP="00E95A5C">
      <w:pPr>
        <w:rPr>
          <w:rFonts w:cs="Arial"/>
        </w:rPr>
      </w:pPr>
    </w:p>
    <w:p w14:paraId="57EF7FBB" w14:textId="572AF8F5" w:rsidR="002D620D" w:rsidRPr="00A452F4" w:rsidRDefault="002D620D" w:rsidP="00E95A5C">
      <w:pPr>
        <w:rPr>
          <w:rFonts w:cs="Arial"/>
        </w:rPr>
      </w:pPr>
      <w:r w:rsidRPr="00A452F4">
        <w:rPr>
          <w:rFonts w:cs="Arial"/>
        </w:rPr>
        <w:t xml:space="preserve">Asimismo, se relacionan </w:t>
      </w:r>
      <w:r w:rsidR="00FF54DF">
        <w:rPr>
          <w:rFonts w:cs="Arial"/>
        </w:rPr>
        <w:t xml:space="preserve">a continuación </w:t>
      </w:r>
      <w:r w:rsidRPr="00A452F4">
        <w:rPr>
          <w:rFonts w:cs="Arial"/>
        </w:rPr>
        <w:t xml:space="preserve">otras actividades, las cuales se realizarán durante periodos específicos </w:t>
      </w:r>
      <w:r w:rsidR="00FF54DF">
        <w:rPr>
          <w:rFonts w:cs="Arial"/>
        </w:rPr>
        <w:t>en</w:t>
      </w:r>
      <w:r w:rsidRPr="00A452F4">
        <w:rPr>
          <w:rFonts w:cs="Arial"/>
        </w:rPr>
        <w:t xml:space="preserve"> </w:t>
      </w:r>
      <w:r w:rsidR="00FF54DF">
        <w:rPr>
          <w:rFonts w:cs="Arial"/>
        </w:rPr>
        <w:t xml:space="preserve">el </w:t>
      </w:r>
      <w:r w:rsidRPr="00A452F4">
        <w:rPr>
          <w:rFonts w:cs="Arial"/>
        </w:rPr>
        <w:t xml:space="preserve">desarrollo </w:t>
      </w:r>
      <w:r w:rsidR="00FF54DF">
        <w:rPr>
          <w:rFonts w:cs="Arial"/>
        </w:rPr>
        <w:t>del</w:t>
      </w:r>
      <w:r w:rsidRPr="00A452F4">
        <w:rPr>
          <w:rFonts w:cs="Arial"/>
        </w:rPr>
        <w:t xml:space="preserve"> </w:t>
      </w:r>
      <w:r w:rsidR="00387D8A" w:rsidRPr="003B03F8">
        <w:rPr>
          <w:rFonts w:cs="Arial"/>
        </w:rPr>
        <w:t>Contrato de Consultoría GGC-606-2021</w:t>
      </w:r>
      <w:r w:rsidRPr="003B03F8">
        <w:rPr>
          <w:rFonts w:cs="Arial"/>
        </w:rPr>
        <w:t>.</w:t>
      </w:r>
    </w:p>
    <w:p w14:paraId="1A0404CC" w14:textId="77777777" w:rsidR="002D620D" w:rsidRPr="00A452F4" w:rsidRDefault="002D620D" w:rsidP="00E95A5C">
      <w:pPr>
        <w:rPr>
          <w:rFonts w:cs="Arial"/>
        </w:rPr>
      </w:pPr>
    </w:p>
    <w:p w14:paraId="28161E93" w14:textId="6CE4DD61" w:rsidR="00AF4CA8" w:rsidRPr="00A452F4" w:rsidRDefault="002D620D" w:rsidP="00E95A5C">
      <w:pPr>
        <w:pStyle w:val="Prrafodelista"/>
        <w:numPr>
          <w:ilvl w:val="0"/>
          <w:numId w:val="8"/>
        </w:numPr>
        <w:spacing w:line="240" w:lineRule="auto"/>
        <w:ind w:left="284" w:hanging="284"/>
      </w:pPr>
      <w:r w:rsidRPr="00A452F4">
        <w:t>Recepc</w:t>
      </w:r>
      <w:r w:rsidR="00FF54DF">
        <w:t>ión y organización de la información que el MINENERGÍ</w:t>
      </w:r>
      <w:r w:rsidRPr="00A452F4">
        <w:t>A considere pertinente para el desa</w:t>
      </w:r>
      <w:r w:rsidR="0040172F">
        <w:t>rrollo del objeto del contrato.</w:t>
      </w:r>
    </w:p>
    <w:p w14:paraId="7036E2F0" w14:textId="6CAF3EF3" w:rsidR="00AF4CA8" w:rsidRPr="00A452F4" w:rsidRDefault="002D620D" w:rsidP="00E95A5C">
      <w:pPr>
        <w:pStyle w:val="Prrafodelista"/>
        <w:numPr>
          <w:ilvl w:val="0"/>
          <w:numId w:val="8"/>
        </w:numPr>
        <w:spacing w:line="240" w:lineRule="auto"/>
        <w:ind w:left="284" w:hanging="284"/>
      </w:pPr>
      <w:r w:rsidRPr="00A452F4">
        <w:t xml:space="preserve">Selección </w:t>
      </w:r>
      <w:r w:rsidR="00160304" w:rsidRPr="00A452F4">
        <w:t xml:space="preserve">y </w:t>
      </w:r>
      <w:r w:rsidR="00FF54DF">
        <w:t>aprobación</w:t>
      </w:r>
      <w:r w:rsidR="00160304" w:rsidRPr="00A452F4">
        <w:t xml:space="preserve"> </w:t>
      </w:r>
      <w:r w:rsidRPr="00A452F4">
        <w:t>de</w:t>
      </w:r>
      <w:r w:rsidR="00FF54DF">
        <w:t xml:space="preserve"> un</w:t>
      </w:r>
      <w:r w:rsidRPr="00A452F4">
        <w:t xml:space="preserve"> listado de empresas </w:t>
      </w:r>
      <w:r w:rsidR="00AF4CA8" w:rsidRPr="00A452F4">
        <w:t>mineras</w:t>
      </w:r>
      <w:r w:rsidRPr="00A452F4">
        <w:t xml:space="preserve"> y compañías que podrían ser objeto de </w:t>
      </w:r>
      <w:r w:rsidR="00903FCA">
        <w:t xml:space="preserve">la implementación de </w:t>
      </w:r>
      <w:r w:rsidR="00FF54DF">
        <w:t xml:space="preserve">buenas </w:t>
      </w:r>
      <w:r w:rsidRPr="00A452F4">
        <w:t>prácti</w:t>
      </w:r>
      <w:r w:rsidR="00903FCA">
        <w:t>cas aplicadas o en ejecución</w:t>
      </w:r>
      <w:r w:rsidRPr="00A452F4">
        <w:t xml:space="preserve">, </w:t>
      </w:r>
      <w:r w:rsidR="00903FCA">
        <w:t xml:space="preserve">para realizar </w:t>
      </w:r>
      <w:r w:rsidRPr="00A452F4">
        <w:t>entrevistas o consultas.</w:t>
      </w:r>
    </w:p>
    <w:p w14:paraId="044ECFCF" w14:textId="2F2CC39A" w:rsidR="00AF4CA8" w:rsidRPr="00A452F4" w:rsidRDefault="00FF54DF" w:rsidP="00E95A5C">
      <w:pPr>
        <w:pStyle w:val="Prrafodelista"/>
        <w:numPr>
          <w:ilvl w:val="0"/>
          <w:numId w:val="8"/>
        </w:numPr>
        <w:spacing w:line="240" w:lineRule="auto"/>
        <w:ind w:left="284" w:hanging="284"/>
      </w:pPr>
      <w:r>
        <w:t>Diseñar,</w:t>
      </w:r>
      <w:r w:rsidR="002D620D" w:rsidRPr="00A452F4">
        <w:t xml:space="preserve"> preparar</w:t>
      </w:r>
      <w:r w:rsidR="0040172F">
        <w:t xml:space="preserve"> </w:t>
      </w:r>
      <w:r>
        <w:t xml:space="preserve">y presentar </w:t>
      </w:r>
      <w:r w:rsidR="0040172F">
        <w:t>los esquemas de socialización.</w:t>
      </w:r>
    </w:p>
    <w:p w14:paraId="0F6D5B2E" w14:textId="7FCAD09D" w:rsidR="002D620D" w:rsidRPr="00A452F4" w:rsidRDefault="002D620D" w:rsidP="00E95A5C">
      <w:pPr>
        <w:pStyle w:val="Prrafodelista"/>
        <w:numPr>
          <w:ilvl w:val="0"/>
          <w:numId w:val="8"/>
        </w:numPr>
        <w:spacing w:line="240" w:lineRule="auto"/>
        <w:ind w:left="284" w:hanging="284"/>
      </w:pPr>
      <w:r w:rsidRPr="00A452F4">
        <w:t xml:space="preserve">Convocar a las empresas </w:t>
      </w:r>
      <w:r w:rsidR="00AF4CA8" w:rsidRPr="00A452F4">
        <w:t>mineras</w:t>
      </w:r>
      <w:r w:rsidRPr="00A452F4">
        <w:t xml:space="preserve"> seleccionadas en conjunto con </w:t>
      </w:r>
      <w:r w:rsidR="006649F9">
        <w:t xml:space="preserve">el </w:t>
      </w:r>
      <w:r w:rsidRPr="00A452F4">
        <w:t xml:space="preserve">MINENERGÍA </w:t>
      </w:r>
      <w:r w:rsidR="00FF54DF">
        <w:t>y socializar por medio</w:t>
      </w:r>
      <w:r w:rsidRPr="00A452F4">
        <w:t xml:space="preserve"> </w:t>
      </w:r>
      <w:r w:rsidR="00FF54DF">
        <w:t xml:space="preserve">de talleres, entrevistas y consultas los lineamientos y cartillas construidas en </w:t>
      </w:r>
      <w:r w:rsidR="00903FCA" w:rsidRPr="00A452F4">
        <w:t>el desa</w:t>
      </w:r>
      <w:r w:rsidR="00903FCA">
        <w:t>rrollo del objeto del contrato</w:t>
      </w:r>
      <w:r w:rsidRPr="00A452F4">
        <w:t>.</w:t>
      </w:r>
      <w:bookmarkEnd w:id="2"/>
      <w:bookmarkEnd w:id="3"/>
    </w:p>
    <w:p w14:paraId="017E68CD" w14:textId="698722B6" w:rsidR="00AF4CA8" w:rsidRPr="00A452F4" w:rsidRDefault="00AF4CA8" w:rsidP="00E95A5C">
      <w:pPr>
        <w:ind w:left="284" w:hanging="284"/>
        <w:rPr>
          <w:rFonts w:cs="Arial"/>
        </w:rPr>
      </w:pPr>
    </w:p>
    <w:p w14:paraId="004BA0B3" w14:textId="51953673" w:rsidR="00AF4CA8" w:rsidRPr="00A452F4" w:rsidRDefault="00AF4CA8" w:rsidP="00E95A5C">
      <w:pPr>
        <w:pStyle w:val="Ttulo3"/>
        <w:rPr>
          <w:rFonts w:cs="Arial"/>
        </w:rPr>
      </w:pPr>
      <w:bookmarkStart w:id="17" w:name="_Toc50112300"/>
      <w:r w:rsidRPr="00A452F4">
        <w:rPr>
          <w:rFonts w:cs="Arial"/>
        </w:rPr>
        <w:t>PROGRAMA DE INDUCCIÓN</w:t>
      </w:r>
      <w:bookmarkEnd w:id="17"/>
    </w:p>
    <w:p w14:paraId="6456B5CA" w14:textId="6D88E251" w:rsidR="00AF4CA8" w:rsidRPr="00A452F4" w:rsidRDefault="00AF4CA8" w:rsidP="00E95A5C">
      <w:pPr>
        <w:rPr>
          <w:rFonts w:cs="Arial"/>
        </w:rPr>
      </w:pPr>
    </w:p>
    <w:p w14:paraId="5B1143B7" w14:textId="259E197D" w:rsidR="00AF4CA8" w:rsidRPr="00A452F4" w:rsidRDefault="00AF4CA8" w:rsidP="00E95A5C">
      <w:pPr>
        <w:rPr>
          <w:rFonts w:cs="Arial"/>
          <w:szCs w:val="24"/>
        </w:rPr>
      </w:pPr>
      <w:r w:rsidRPr="00A452F4">
        <w:rPr>
          <w:rFonts w:cs="Arial"/>
          <w:szCs w:val="24"/>
        </w:rPr>
        <w:t xml:space="preserve">El programa de inducción buscará asegurar que todos los profesionales involucrados en el proyecto actualicen y consoliden </w:t>
      </w:r>
      <w:r w:rsidR="00EE7AF6">
        <w:rPr>
          <w:rFonts w:cs="Arial"/>
          <w:szCs w:val="24"/>
        </w:rPr>
        <w:t xml:space="preserve">los </w:t>
      </w:r>
      <w:r w:rsidRPr="00A452F4">
        <w:rPr>
          <w:rFonts w:cs="Arial"/>
          <w:szCs w:val="24"/>
        </w:rPr>
        <w:t xml:space="preserve">conocimientos y </w:t>
      </w:r>
      <w:r w:rsidR="00EE7AF6">
        <w:rPr>
          <w:rFonts w:cs="Arial"/>
          <w:szCs w:val="24"/>
        </w:rPr>
        <w:t xml:space="preserve">el </w:t>
      </w:r>
      <w:r w:rsidRPr="00A452F4">
        <w:rPr>
          <w:rFonts w:cs="Arial"/>
          <w:szCs w:val="24"/>
        </w:rPr>
        <w:t>uso de metodologías, tanto para la revisión documental</w:t>
      </w:r>
      <w:r w:rsidR="00003025">
        <w:rPr>
          <w:rFonts w:cs="Arial"/>
          <w:szCs w:val="24"/>
        </w:rPr>
        <w:t>,</w:t>
      </w:r>
      <w:r w:rsidRPr="00A452F4">
        <w:rPr>
          <w:rFonts w:cs="Arial"/>
          <w:szCs w:val="24"/>
        </w:rPr>
        <w:t xml:space="preserve"> como para la estructura</w:t>
      </w:r>
      <w:r w:rsidR="00EE7AF6">
        <w:rPr>
          <w:rFonts w:cs="Arial"/>
          <w:szCs w:val="24"/>
        </w:rPr>
        <w:t xml:space="preserve">ción de conceptos. Igualmente, </w:t>
      </w:r>
      <w:r w:rsidRPr="00A452F4">
        <w:rPr>
          <w:rFonts w:cs="Arial"/>
          <w:szCs w:val="24"/>
        </w:rPr>
        <w:t xml:space="preserve">este programa de inducción </w:t>
      </w:r>
      <w:r w:rsidR="00EE7AF6">
        <w:rPr>
          <w:rFonts w:cs="Arial"/>
          <w:szCs w:val="24"/>
        </w:rPr>
        <w:t>es</w:t>
      </w:r>
      <w:r w:rsidRPr="00A452F4">
        <w:rPr>
          <w:rFonts w:cs="Arial"/>
          <w:szCs w:val="24"/>
        </w:rPr>
        <w:t xml:space="preserve"> útil en la definición y unificación de criterios para adelantar el estudio.</w:t>
      </w:r>
    </w:p>
    <w:p w14:paraId="405FAA22" w14:textId="77777777" w:rsidR="00AF4CA8" w:rsidRPr="00A452F4" w:rsidRDefault="00AF4CA8" w:rsidP="00E95A5C">
      <w:pPr>
        <w:rPr>
          <w:rFonts w:cs="Arial"/>
          <w:szCs w:val="24"/>
        </w:rPr>
      </w:pPr>
    </w:p>
    <w:p w14:paraId="310EAE59" w14:textId="774C5470" w:rsidR="00AF4CA8" w:rsidRPr="00A452F4" w:rsidRDefault="00AF4CA8" w:rsidP="00E95A5C">
      <w:pPr>
        <w:rPr>
          <w:rFonts w:cs="Arial"/>
          <w:szCs w:val="24"/>
        </w:rPr>
      </w:pPr>
      <w:r w:rsidRPr="00A452F4">
        <w:rPr>
          <w:rFonts w:cs="Arial"/>
          <w:szCs w:val="24"/>
        </w:rPr>
        <w:lastRenderedPageBreak/>
        <w:t xml:space="preserve">Para el efecto, se han definido en primer </w:t>
      </w:r>
      <w:r w:rsidR="00003025">
        <w:rPr>
          <w:rFonts w:cs="Arial"/>
          <w:szCs w:val="24"/>
        </w:rPr>
        <w:t>lugar</w:t>
      </w:r>
      <w:r w:rsidRPr="00A452F4">
        <w:rPr>
          <w:rFonts w:cs="Arial"/>
          <w:szCs w:val="24"/>
        </w:rPr>
        <w:t xml:space="preserve"> las temáticas mínimas a tratar durante las jornadas de inducción y sobre las cuales </w:t>
      </w:r>
      <w:r w:rsidR="00F93479">
        <w:rPr>
          <w:rFonts w:cs="Arial"/>
          <w:szCs w:val="24"/>
        </w:rPr>
        <w:t xml:space="preserve">la empresa </w:t>
      </w:r>
      <w:r w:rsidRPr="00A452F4">
        <w:rPr>
          <w:rFonts w:cs="Arial"/>
          <w:b/>
          <w:szCs w:val="24"/>
        </w:rPr>
        <w:t>ATG Ltda.</w:t>
      </w:r>
      <w:r w:rsidR="00EE7AF6">
        <w:rPr>
          <w:rFonts w:cs="Arial"/>
          <w:b/>
          <w:szCs w:val="24"/>
        </w:rPr>
        <w:t>,</w:t>
      </w:r>
      <w:r w:rsidRPr="00A452F4">
        <w:rPr>
          <w:rFonts w:cs="Arial"/>
          <w:szCs w:val="24"/>
        </w:rPr>
        <w:t xml:space="preserve"> hará el énfasis necesario para abordar de manera exitosa los trabajos, entre las cuales se enuncian:</w:t>
      </w:r>
    </w:p>
    <w:p w14:paraId="1B435790" w14:textId="77777777" w:rsidR="00AF4CA8" w:rsidRPr="00A452F4" w:rsidRDefault="00AF4CA8" w:rsidP="00E95A5C">
      <w:pPr>
        <w:rPr>
          <w:rFonts w:cs="Arial"/>
          <w:szCs w:val="24"/>
        </w:rPr>
      </w:pPr>
    </w:p>
    <w:p w14:paraId="0182F0E1" w14:textId="48960BFE" w:rsidR="00AF4CA8" w:rsidRPr="00A452F4" w:rsidRDefault="00AF4CA8" w:rsidP="00E95A5C">
      <w:pPr>
        <w:pStyle w:val="Prrafodelista"/>
        <w:numPr>
          <w:ilvl w:val="0"/>
          <w:numId w:val="6"/>
        </w:numPr>
        <w:spacing w:line="240" w:lineRule="auto"/>
        <w:ind w:left="426" w:hanging="284"/>
        <w:rPr>
          <w:szCs w:val="24"/>
        </w:rPr>
      </w:pPr>
      <w:r w:rsidRPr="00A452F4">
        <w:rPr>
          <w:szCs w:val="24"/>
        </w:rPr>
        <w:t xml:space="preserve">Recopilación e ilustración </w:t>
      </w:r>
      <w:r w:rsidR="00003025">
        <w:rPr>
          <w:szCs w:val="24"/>
        </w:rPr>
        <w:t>acerca de</w:t>
      </w:r>
      <w:r w:rsidRPr="00A452F4">
        <w:rPr>
          <w:szCs w:val="24"/>
        </w:rPr>
        <w:t xml:space="preserve"> los conceptos temáticos</w:t>
      </w:r>
      <w:r w:rsidR="00E3442D" w:rsidRPr="00A452F4">
        <w:rPr>
          <w:szCs w:val="24"/>
        </w:rPr>
        <w:t xml:space="preserve"> sobre </w:t>
      </w:r>
      <w:r w:rsidR="002E4F5A" w:rsidRPr="00A452F4">
        <w:rPr>
          <w:color w:val="000000" w:themeColor="text1"/>
          <w:szCs w:val="24"/>
        </w:rPr>
        <w:t xml:space="preserve">las </w:t>
      </w:r>
      <w:r w:rsidR="002E4F5A">
        <w:rPr>
          <w:color w:val="000000" w:themeColor="text1"/>
          <w:szCs w:val="24"/>
        </w:rPr>
        <w:t xml:space="preserve">buenas prácticas en la implementación </w:t>
      </w:r>
      <w:r w:rsidR="00F93479" w:rsidRPr="00F93479">
        <w:rPr>
          <w:color w:val="000000" w:themeColor="text1"/>
          <w:szCs w:val="24"/>
        </w:rPr>
        <w:t>de lineamientos técnicos de política para la estandarización de los procesos relacionados con la gestión y manejo de estériles y economía circular en explotaciones mineras</w:t>
      </w:r>
      <w:r w:rsidR="00E3442D" w:rsidRPr="00A452F4">
        <w:rPr>
          <w:szCs w:val="24"/>
        </w:rPr>
        <w:t>;</w:t>
      </w:r>
    </w:p>
    <w:p w14:paraId="497382EC" w14:textId="295E2436" w:rsidR="00AF4CA8" w:rsidRPr="00A452F4" w:rsidRDefault="00E3442D" w:rsidP="00E95A5C">
      <w:pPr>
        <w:pStyle w:val="Prrafodelista"/>
        <w:numPr>
          <w:ilvl w:val="0"/>
          <w:numId w:val="6"/>
        </w:numPr>
        <w:spacing w:line="240" w:lineRule="auto"/>
        <w:ind w:left="426" w:hanging="284"/>
        <w:rPr>
          <w:color w:val="000000" w:themeColor="text1"/>
          <w:szCs w:val="24"/>
        </w:rPr>
      </w:pPr>
      <w:r w:rsidRPr="00A452F4">
        <w:rPr>
          <w:color w:val="000000" w:themeColor="text1"/>
          <w:szCs w:val="24"/>
        </w:rPr>
        <w:t>Procesos</w:t>
      </w:r>
      <w:r w:rsidR="00AF4CA8" w:rsidRPr="00A452F4">
        <w:rPr>
          <w:color w:val="000000" w:themeColor="text1"/>
          <w:szCs w:val="24"/>
        </w:rPr>
        <w:t xml:space="preserve"> </w:t>
      </w:r>
      <w:r w:rsidR="002E4F5A">
        <w:rPr>
          <w:color w:val="000000" w:themeColor="text1"/>
          <w:szCs w:val="24"/>
        </w:rPr>
        <w:t>que llevan a cabo</w:t>
      </w:r>
      <w:r w:rsidR="00AF4CA8" w:rsidRPr="00A452F4">
        <w:rPr>
          <w:color w:val="000000" w:themeColor="text1"/>
          <w:szCs w:val="24"/>
        </w:rPr>
        <w:t xml:space="preserve"> diferentes </w:t>
      </w:r>
      <w:r w:rsidRPr="00A452F4">
        <w:rPr>
          <w:color w:val="000000" w:themeColor="text1"/>
          <w:szCs w:val="24"/>
        </w:rPr>
        <w:t xml:space="preserve">empresas mineras </w:t>
      </w:r>
      <w:r w:rsidR="002E4F5A">
        <w:rPr>
          <w:color w:val="000000" w:themeColor="text1"/>
          <w:szCs w:val="24"/>
        </w:rPr>
        <w:t>d</w:t>
      </w:r>
      <w:r w:rsidR="00AF4CA8" w:rsidRPr="00A452F4">
        <w:rPr>
          <w:color w:val="000000" w:themeColor="text1"/>
          <w:szCs w:val="24"/>
        </w:rPr>
        <w:t>el país</w:t>
      </w:r>
      <w:r w:rsidR="00003025">
        <w:rPr>
          <w:color w:val="000000" w:themeColor="text1"/>
          <w:szCs w:val="24"/>
        </w:rPr>
        <w:t>,</w:t>
      </w:r>
      <w:r w:rsidR="002E4F5A">
        <w:rPr>
          <w:color w:val="000000" w:themeColor="text1"/>
          <w:szCs w:val="24"/>
        </w:rPr>
        <w:t xml:space="preserve"> sobre </w:t>
      </w:r>
      <w:r w:rsidR="002E4F5A" w:rsidRPr="00A452F4">
        <w:rPr>
          <w:color w:val="000000" w:themeColor="text1"/>
          <w:szCs w:val="24"/>
        </w:rPr>
        <w:t xml:space="preserve">las </w:t>
      </w:r>
      <w:r w:rsidR="002E4F5A">
        <w:rPr>
          <w:color w:val="000000" w:themeColor="text1"/>
          <w:szCs w:val="24"/>
        </w:rPr>
        <w:t xml:space="preserve">buenas prácticas </w:t>
      </w:r>
      <w:r w:rsidR="00F93479">
        <w:rPr>
          <w:color w:val="000000" w:themeColor="text1"/>
          <w:szCs w:val="24"/>
        </w:rPr>
        <w:t xml:space="preserve">en la implementación </w:t>
      </w:r>
      <w:r w:rsidR="00F93479" w:rsidRPr="00F93479">
        <w:rPr>
          <w:color w:val="000000" w:themeColor="text1"/>
          <w:szCs w:val="24"/>
        </w:rPr>
        <w:t>de lineamientos técnicos de política para la estandarización de los procesos relacionados con la gestión y manejo de estériles y economía circular en explotaciones mineras</w:t>
      </w:r>
      <w:r w:rsidR="00990371">
        <w:rPr>
          <w:color w:val="000000" w:themeColor="text1"/>
          <w:szCs w:val="24"/>
        </w:rPr>
        <w:t>;</w:t>
      </w:r>
    </w:p>
    <w:p w14:paraId="1BB072DB" w14:textId="60B6FC72" w:rsidR="00AF4CA8" w:rsidRPr="00A452F4" w:rsidRDefault="00AF4CA8" w:rsidP="00E95A5C">
      <w:pPr>
        <w:pStyle w:val="Prrafodelista"/>
        <w:numPr>
          <w:ilvl w:val="0"/>
          <w:numId w:val="6"/>
        </w:numPr>
        <w:spacing w:line="240" w:lineRule="auto"/>
        <w:ind w:left="426" w:hanging="284"/>
        <w:rPr>
          <w:szCs w:val="24"/>
        </w:rPr>
      </w:pPr>
      <w:r w:rsidRPr="00A452F4">
        <w:rPr>
          <w:szCs w:val="24"/>
        </w:rPr>
        <w:t>Aspectos de</w:t>
      </w:r>
      <w:r w:rsidR="002E4F5A">
        <w:rPr>
          <w:szCs w:val="24"/>
        </w:rPr>
        <w:t xml:space="preserve"> la</w:t>
      </w:r>
      <w:r w:rsidRPr="00A452F4">
        <w:rPr>
          <w:szCs w:val="24"/>
        </w:rPr>
        <w:t xml:space="preserve"> legislación </w:t>
      </w:r>
      <w:r w:rsidR="009446BA">
        <w:rPr>
          <w:szCs w:val="24"/>
        </w:rPr>
        <w:t>minera</w:t>
      </w:r>
      <w:r w:rsidRPr="00A452F4">
        <w:rPr>
          <w:szCs w:val="24"/>
        </w:rPr>
        <w:t xml:space="preserve"> y ambiental vigente</w:t>
      </w:r>
      <w:r w:rsidR="00003025">
        <w:rPr>
          <w:szCs w:val="24"/>
        </w:rPr>
        <w:t>,</w:t>
      </w:r>
      <w:r w:rsidRPr="00A452F4">
        <w:rPr>
          <w:szCs w:val="24"/>
        </w:rPr>
        <w:t xml:space="preserve"> </w:t>
      </w:r>
      <w:r w:rsidR="00990371">
        <w:rPr>
          <w:szCs w:val="24"/>
        </w:rPr>
        <w:t xml:space="preserve">sobre </w:t>
      </w:r>
      <w:r w:rsidR="002E4F5A" w:rsidRPr="00A452F4">
        <w:rPr>
          <w:color w:val="000000" w:themeColor="text1"/>
          <w:szCs w:val="24"/>
        </w:rPr>
        <w:t xml:space="preserve">las </w:t>
      </w:r>
      <w:r w:rsidR="002E4F5A">
        <w:rPr>
          <w:color w:val="000000" w:themeColor="text1"/>
          <w:szCs w:val="24"/>
        </w:rPr>
        <w:t xml:space="preserve">buenas prácticas </w:t>
      </w:r>
      <w:r w:rsidR="00F93479">
        <w:rPr>
          <w:color w:val="000000" w:themeColor="text1"/>
          <w:szCs w:val="24"/>
        </w:rPr>
        <w:t xml:space="preserve">en la implementación </w:t>
      </w:r>
      <w:r w:rsidR="00F93479" w:rsidRPr="00F93479">
        <w:rPr>
          <w:color w:val="000000" w:themeColor="text1"/>
          <w:szCs w:val="24"/>
        </w:rPr>
        <w:t>de lineamientos técnicos de política para la estandarización de los procesos relacionados con la gestión y manejo de estériles y economía circular en explotaciones mineras</w:t>
      </w:r>
      <w:r w:rsidRPr="00A452F4">
        <w:rPr>
          <w:szCs w:val="24"/>
        </w:rPr>
        <w:t>;</w:t>
      </w:r>
    </w:p>
    <w:p w14:paraId="5B330CEE" w14:textId="5AD6BA23" w:rsidR="00AF4CA8" w:rsidRPr="00A452F4" w:rsidRDefault="00AF4CA8" w:rsidP="00E95A5C">
      <w:pPr>
        <w:pStyle w:val="Prrafodelista"/>
        <w:numPr>
          <w:ilvl w:val="0"/>
          <w:numId w:val="6"/>
        </w:numPr>
        <w:spacing w:line="240" w:lineRule="auto"/>
        <w:ind w:left="426" w:hanging="284"/>
        <w:rPr>
          <w:szCs w:val="24"/>
        </w:rPr>
      </w:pPr>
      <w:r w:rsidRPr="00A452F4">
        <w:rPr>
          <w:szCs w:val="24"/>
        </w:rPr>
        <w:t xml:space="preserve">Procesos y metodologías para el desarrollo </w:t>
      </w:r>
      <w:r w:rsidR="00990371">
        <w:rPr>
          <w:szCs w:val="24"/>
        </w:rPr>
        <w:t xml:space="preserve">y cumplimiento </w:t>
      </w:r>
      <w:r w:rsidR="00990371">
        <w:t>del objeto del contrato</w:t>
      </w:r>
      <w:r w:rsidRPr="00A452F4">
        <w:rPr>
          <w:szCs w:val="24"/>
        </w:rPr>
        <w:t>;</w:t>
      </w:r>
    </w:p>
    <w:p w14:paraId="271ED834" w14:textId="2DDBD120" w:rsidR="00AF4CA8" w:rsidRPr="00A452F4" w:rsidRDefault="00AF4CA8" w:rsidP="00E95A5C">
      <w:pPr>
        <w:pStyle w:val="Prrafodelista"/>
        <w:numPr>
          <w:ilvl w:val="0"/>
          <w:numId w:val="6"/>
        </w:numPr>
        <w:spacing w:line="240" w:lineRule="auto"/>
        <w:ind w:left="426" w:hanging="284"/>
      </w:pPr>
      <w:r w:rsidRPr="00A452F4">
        <w:rPr>
          <w:szCs w:val="24"/>
        </w:rPr>
        <w:t>Asignación de funciones y tareas</w:t>
      </w:r>
      <w:r w:rsidR="00990371">
        <w:rPr>
          <w:szCs w:val="24"/>
        </w:rPr>
        <w:t xml:space="preserve"> a cada miembro del equipo de ATG Ltda.</w:t>
      </w:r>
      <w:r w:rsidRPr="00A452F4">
        <w:rPr>
          <w:szCs w:val="24"/>
        </w:rPr>
        <w:t>;</w:t>
      </w:r>
    </w:p>
    <w:p w14:paraId="375F38C2" w14:textId="2581766E" w:rsidR="00AF4CA8" w:rsidRPr="00A452F4" w:rsidRDefault="00AF4CA8" w:rsidP="00E95A5C">
      <w:pPr>
        <w:pStyle w:val="Prrafodelista"/>
        <w:numPr>
          <w:ilvl w:val="0"/>
          <w:numId w:val="6"/>
        </w:numPr>
        <w:spacing w:line="240" w:lineRule="auto"/>
        <w:ind w:left="426" w:hanging="284"/>
      </w:pPr>
      <w:r w:rsidRPr="00A452F4">
        <w:rPr>
          <w:szCs w:val="24"/>
        </w:rPr>
        <w:t xml:space="preserve">Unificación de estándares </w:t>
      </w:r>
      <w:r w:rsidR="00003025">
        <w:rPr>
          <w:szCs w:val="24"/>
        </w:rPr>
        <w:t>para</w:t>
      </w:r>
      <w:r w:rsidRPr="00A452F4">
        <w:rPr>
          <w:szCs w:val="24"/>
        </w:rPr>
        <w:t xml:space="preserve"> la elaboración y presentación de los diferentes Entregables y/o Productos.</w:t>
      </w:r>
    </w:p>
    <w:p w14:paraId="77D71EE8" w14:textId="43860839" w:rsidR="00AF4CA8" w:rsidRPr="00A452F4" w:rsidRDefault="00AF4CA8" w:rsidP="00E95A5C">
      <w:pPr>
        <w:rPr>
          <w:rFonts w:cs="Arial"/>
        </w:rPr>
      </w:pPr>
    </w:p>
    <w:p w14:paraId="07F6595D" w14:textId="12E4BC29" w:rsidR="00AF4CA8" w:rsidRPr="00A452F4" w:rsidRDefault="00AF4CA8" w:rsidP="00E95A5C">
      <w:pPr>
        <w:pStyle w:val="Ttulo3"/>
        <w:rPr>
          <w:rFonts w:cs="Arial"/>
        </w:rPr>
      </w:pPr>
      <w:bookmarkStart w:id="18" w:name="_Toc50112301"/>
      <w:r w:rsidRPr="00A452F4">
        <w:rPr>
          <w:rFonts w:cs="Arial"/>
        </w:rPr>
        <w:t>CONSULTA Y ANÁLISIS DE INFORMACIÓN</w:t>
      </w:r>
      <w:bookmarkEnd w:id="18"/>
    </w:p>
    <w:p w14:paraId="6C133D78" w14:textId="392A16DC" w:rsidR="00AF4CA8" w:rsidRPr="00A452F4" w:rsidRDefault="00AF4CA8" w:rsidP="00E95A5C">
      <w:pPr>
        <w:rPr>
          <w:rFonts w:cs="Arial"/>
        </w:rPr>
      </w:pPr>
    </w:p>
    <w:p w14:paraId="19A3F30E" w14:textId="776C61A1" w:rsidR="00D6130E" w:rsidRPr="00A452F4" w:rsidRDefault="00D6130E" w:rsidP="00E95A5C">
      <w:pPr>
        <w:autoSpaceDE w:val="0"/>
        <w:autoSpaceDN w:val="0"/>
        <w:adjustRightInd w:val="0"/>
        <w:contextualSpacing/>
        <w:rPr>
          <w:rFonts w:cs="Arial"/>
          <w:szCs w:val="24"/>
        </w:rPr>
      </w:pPr>
      <w:r w:rsidRPr="00A452F4">
        <w:rPr>
          <w:rFonts w:cs="Arial"/>
          <w:szCs w:val="24"/>
        </w:rPr>
        <w:t>Inicialmente se procederá a la consulta y recolección de antecedentes e información secundaria existente</w:t>
      </w:r>
      <w:r w:rsidR="00B87B00">
        <w:rPr>
          <w:rFonts w:cs="Arial"/>
          <w:szCs w:val="24"/>
        </w:rPr>
        <w:t xml:space="preserve"> acerca de las buenas prácticas </w:t>
      </w:r>
      <w:r w:rsidR="00F93479">
        <w:rPr>
          <w:color w:val="000000" w:themeColor="text1"/>
          <w:szCs w:val="24"/>
        </w:rPr>
        <w:t xml:space="preserve">en la implementación </w:t>
      </w:r>
      <w:r w:rsidR="00F93479" w:rsidRPr="00F93479">
        <w:rPr>
          <w:color w:val="000000" w:themeColor="text1"/>
          <w:szCs w:val="24"/>
        </w:rPr>
        <w:t>de lineamientos técnicos de política para la estandarización de los procesos relacionados con la gestión y manejo de estériles y economía circular en explotaciones mineras</w:t>
      </w:r>
      <w:r w:rsidRPr="00A452F4">
        <w:rPr>
          <w:rFonts w:cs="Arial"/>
          <w:szCs w:val="24"/>
        </w:rPr>
        <w:t xml:space="preserve">, tanto a nivel nacional como internacional, </w:t>
      </w:r>
      <w:r w:rsidR="000A3B35">
        <w:rPr>
          <w:rFonts w:cs="Arial"/>
          <w:szCs w:val="24"/>
        </w:rPr>
        <w:t xml:space="preserve">teniendo en cuenta </w:t>
      </w:r>
      <w:r w:rsidRPr="00A452F4">
        <w:rPr>
          <w:rFonts w:cs="Arial"/>
          <w:szCs w:val="24"/>
        </w:rPr>
        <w:t>como mínimo la descrita a continuación:</w:t>
      </w:r>
    </w:p>
    <w:p w14:paraId="41B01A4E" w14:textId="77777777" w:rsidR="00D6130E" w:rsidRPr="00A452F4" w:rsidRDefault="00D6130E" w:rsidP="00E95A5C">
      <w:pPr>
        <w:rPr>
          <w:rFonts w:cs="Arial"/>
          <w:szCs w:val="24"/>
          <w:highlight w:val="yellow"/>
          <w:lang w:val="es-MX"/>
        </w:rPr>
      </w:pPr>
    </w:p>
    <w:p w14:paraId="1BEE0159" w14:textId="12136070" w:rsidR="00D6130E" w:rsidRPr="00A452F4" w:rsidRDefault="00B87B00" w:rsidP="00E95A5C">
      <w:pPr>
        <w:pStyle w:val="Prrafodelista"/>
        <w:numPr>
          <w:ilvl w:val="0"/>
          <w:numId w:val="9"/>
        </w:numPr>
        <w:autoSpaceDE w:val="0"/>
        <w:autoSpaceDN w:val="0"/>
        <w:adjustRightInd w:val="0"/>
        <w:spacing w:line="240" w:lineRule="auto"/>
        <w:ind w:left="284" w:hanging="284"/>
        <w:rPr>
          <w:szCs w:val="24"/>
        </w:rPr>
      </w:pPr>
      <w:r>
        <w:rPr>
          <w:szCs w:val="24"/>
        </w:rPr>
        <w:t xml:space="preserve">Estudios </w:t>
      </w:r>
      <w:r w:rsidR="00D6130E" w:rsidRPr="00A452F4">
        <w:rPr>
          <w:szCs w:val="24"/>
        </w:rPr>
        <w:t xml:space="preserve">e informes técnicos </w:t>
      </w:r>
      <w:r w:rsidR="00675EC3">
        <w:rPr>
          <w:szCs w:val="24"/>
        </w:rPr>
        <w:t>tales como: n</w:t>
      </w:r>
      <w:r w:rsidR="00D6130E" w:rsidRPr="00A452F4">
        <w:rPr>
          <w:szCs w:val="24"/>
        </w:rPr>
        <w:t xml:space="preserve">ormas técnicas </w:t>
      </w:r>
      <w:r w:rsidR="00675EC3">
        <w:rPr>
          <w:szCs w:val="24"/>
        </w:rPr>
        <w:t>y</w:t>
      </w:r>
      <w:r w:rsidR="00D6130E" w:rsidRPr="00A452F4">
        <w:rPr>
          <w:szCs w:val="24"/>
        </w:rPr>
        <w:t xml:space="preserve"> resoluciones emanadas </w:t>
      </w:r>
      <w:r w:rsidR="00675EC3">
        <w:rPr>
          <w:szCs w:val="24"/>
        </w:rPr>
        <w:t xml:space="preserve">por el </w:t>
      </w:r>
      <w:r w:rsidR="00D6130E" w:rsidRPr="00A452F4">
        <w:rPr>
          <w:szCs w:val="24"/>
        </w:rPr>
        <w:t>Ministerio de Minas y Energía</w:t>
      </w:r>
      <w:r>
        <w:rPr>
          <w:szCs w:val="24"/>
        </w:rPr>
        <w:t>,</w:t>
      </w:r>
      <w:r w:rsidR="00675EC3">
        <w:rPr>
          <w:szCs w:val="24"/>
        </w:rPr>
        <w:t xml:space="preserve"> la Agencia Nacional Minera, </w:t>
      </w:r>
      <w:r w:rsidR="00675EC3" w:rsidRPr="00A452F4">
        <w:rPr>
          <w:szCs w:val="24"/>
        </w:rPr>
        <w:t>Ministerio del Medio Ambiente</w:t>
      </w:r>
      <w:r w:rsidR="00675EC3">
        <w:rPr>
          <w:szCs w:val="24"/>
        </w:rPr>
        <w:t xml:space="preserve">, </w:t>
      </w:r>
      <w:r w:rsidR="00675EC3" w:rsidRPr="00A452F4">
        <w:rPr>
          <w:szCs w:val="24"/>
        </w:rPr>
        <w:t>UPME,</w:t>
      </w:r>
      <w:r w:rsidR="00675EC3">
        <w:rPr>
          <w:szCs w:val="24"/>
        </w:rPr>
        <w:t xml:space="preserve"> entre otros.</w:t>
      </w:r>
    </w:p>
    <w:p w14:paraId="366A4FAA" w14:textId="0C03FD7E" w:rsidR="00D6130E" w:rsidRPr="00A452F4" w:rsidRDefault="00B87B00" w:rsidP="00E95A5C">
      <w:pPr>
        <w:pStyle w:val="Prrafodelista"/>
        <w:numPr>
          <w:ilvl w:val="0"/>
          <w:numId w:val="9"/>
        </w:numPr>
        <w:autoSpaceDE w:val="0"/>
        <w:autoSpaceDN w:val="0"/>
        <w:adjustRightInd w:val="0"/>
        <w:spacing w:line="240" w:lineRule="auto"/>
        <w:ind w:left="284" w:hanging="284"/>
        <w:rPr>
          <w:szCs w:val="24"/>
        </w:rPr>
      </w:pPr>
      <w:r>
        <w:rPr>
          <w:szCs w:val="24"/>
        </w:rPr>
        <w:t>I</w:t>
      </w:r>
      <w:r w:rsidR="00D6130E" w:rsidRPr="00A452F4">
        <w:rPr>
          <w:szCs w:val="24"/>
        </w:rPr>
        <w:t>nvestigaciones, tesis de posgrados o estudios adelantados por Universidades</w:t>
      </w:r>
      <w:r>
        <w:rPr>
          <w:szCs w:val="24"/>
        </w:rPr>
        <w:t xml:space="preserve"> del país y a nivel mundial en el sector minero</w:t>
      </w:r>
      <w:r w:rsidR="00D6130E" w:rsidRPr="00A452F4">
        <w:rPr>
          <w:szCs w:val="24"/>
        </w:rPr>
        <w:t>.</w:t>
      </w:r>
      <w:r>
        <w:rPr>
          <w:szCs w:val="24"/>
        </w:rPr>
        <w:t xml:space="preserve"> </w:t>
      </w:r>
    </w:p>
    <w:p w14:paraId="55057F35" w14:textId="079A5C0B" w:rsidR="00D6130E" w:rsidRPr="00B87B00" w:rsidRDefault="00D6130E" w:rsidP="00E95A5C">
      <w:pPr>
        <w:pStyle w:val="Prrafodelista"/>
        <w:numPr>
          <w:ilvl w:val="0"/>
          <w:numId w:val="9"/>
        </w:numPr>
        <w:autoSpaceDE w:val="0"/>
        <w:autoSpaceDN w:val="0"/>
        <w:adjustRightInd w:val="0"/>
        <w:spacing w:line="240" w:lineRule="auto"/>
        <w:ind w:left="284" w:hanging="284"/>
        <w:rPr>
          <w:szCs w:val="24"/>
        </w:rPr>
      </w:pPr>
      <w:r w:rsidRPr="00A452F4">
        <w:rPr>
          <w:szCs w:val="24"/>
        </w:rPr>
        <w:t xml:space="preserve">Información proveniente de empresas </w:t>
      </w:r>
      <w:r w:rsidR="00A46BDD" w:rsidRPr="00A452F4">
        <w:rPr>
          <w:szCs w:val="24"/>
        </w:rPr>
        <w:t>mineras</w:t>
      </w:r>
      <w:r w:rsidRPr="00A452F4">
        <w:rPr>
          <w:szCs w:val="24"/>
        </w:rPr>
        <w:t xml:space="preserve"> prestadoras de servicios</w:t>
      </w:r>
      <w:r w:rsidR="00B87B00">
        <w:rPr>
          <w:szCs w:val="24"/>
        </w:rPr>
        <w:t>,</w:t>
      </w:r>
      <w:r w:rsidRPr="00A452F4">
        <w:rPr>
          <w:szCs w:val="24"/>
        </w:rPr>
        <w:t xml:space="preserve"> que </w:t>
      </w:r>
      <w:r w:rsidRPr="00B87B00">
        <w:rPr>
          <w:szCs w:val="24"/>
        </w:rPr>
        <w:t xml:space="preserve">podrían ser objeto de evaluación en relación con </w:t>
      </w:r>
      <w:r w:rsidR="00A46BDD" w:rsidRPr="00B87B00">
        <w:rPr>
          <w:szCs w:val="24"/>
        </w:rPr>
        <w:t>la implementación de procesos</w:t>
      </w:r>
      <w:r w:rsidRPr="00B87B00">
        <w:rPr>
          <w:szCs w:val="24"/>
        </w:rPr>
        <w:t xml:space="preserve"> sobre la temática</w:t>
      </w:r>
      <w:r w:rsidR="00B87B00">
        <w:rPr>
          <w:szCs w:val="24"/>
        </w:rPr>
        <w:t xml:space="preserve"> a nivel mundial</w:t>
      </w:r>
      <w:r w:rsidRPr="00B87B00">
        <w:rPr>
          <w:szCs w:val="24"/>
        </w:rPr>
        <w:t>.</w:t>
      </w:r>
    </w:p>
    <w:p w14:paraId="4EEE034C" w14:textId="77777777" w:rsidR="00D6130E" w:rsidRPr="00A452F4" w:rsidRDefault="00D6130E" w:rsidP="00E95A5C">
      <w:pPr>
        <w:pStyle w:val="Prrafodelista"/>
        <w:autoSpaceDE w:val="0"/>
        <w:autoSpaceDN w:val="0"/>
        <w:adjustRightInd w:val="0"/>
        <w:spacing w:line="240" w:lineRule="auto"/>
        <w:rPr>
          <w:szCs w:val="24"/>
        </w:rPr>
      </w:pPr>
    </w:p>
    <w:p w14:paraId="1C015BCB" w14:textId="77777777" w:rsidR="00D6130E" w:rsidRPr="00A452F4" w:rsidRDefault="00D6130E" w:rsidP="00E95A5C">
      <w:pPr>
        <w:pStyle w:val="Prrafodelista"/>
        <w:numPr>
          <w:ilvl w:val="0"/>
          <w:numId w:val="10"/>
        </w:numPr>
        <w:autoSpaceDE w:val="0"/>
        <w:autoSpaceDN w:val="0"/>
        <w:adjustRightInd w:val="0"/>
        <w:spacing w:line="240" w:lineRule="auto"/>
        <w:rPr>
          <w:szCs w:val="24"/>
        </w:rPr>
      </w:pPr>
      <w:r w:rsidRPr="00A452F4">
        <w:rPr>
          <w:szCs w:val="24"/>
        </w:rPr>
        <w:t>Sobre información de Terceros</w:t>
      </w:r>
    </w:p>
    <w:p w14:paraId="002E80DF" w14:textId="77777777" w:rsidR="00D6130E" w:rsidRPr="00A452F4" w:rsidRDefault="00D6130E" w:rsidP="00E95A5C">
      <w:pPr>
        <w:autoSpaceDE w:val="0"/>
        <w:autoSpaceDN w:val="0"/>
        <w:adjustRightInd w:val="0"/>
        <w:contextualSpacing/>
        <w:rPr>
          <w:rFonts w:cs="Arial"/>
          <w:szCs w:val="24"/>
        </w:rPr>
      </w:pPr>
    </w:p>
    <w:p w14:paraId="7B2B44C6" w14:textId="2E444B3D" w:rsidR="00D6130E" w:rsidRPr="00A452F4" w:rsidRDefault="00D6130E" w:rsidP="00E95A5C">
      <w:pPr>
        <w:autoSpaceDE w:val="0"/>
        <w:autoSpaceDN w:val="0"/>
        <w:adjustRightInd w:val="0"/>
        <w:contextualSpacing/>
        <w:rPr>
          <w:rFonts w:cs="Arial"/>
          <w:szCs w:val="24"/>
        </w:rPr>
      </w:pPr>
      <w:r w:rsidRPr="00A452F4">
        <w:rPr>
          <w:rFonts w:cs="Arial"/>
          <w:szCs w:val="24"/>
        </w:rPr>
        <w:lastRenderedPageBreak/>
        <w:t>Se señala que el recibo de información oportun</w:t>
      </w:r>
      <w:r w:rsidR="00E70173">
        <w:rPr>
          <w:rFonts w:cs="Arial"/>
          <w:szCs w:val="24"/>
        </w:rPr>
        <w:t>o</w:t>
      </w:r>
      <w:r w:rsidRPr="00A452F4">
        <w:rPr>
          <w:rFonts w:cs="Arial"/>
          <w:szCs w:val="24"/>
        </w:rPr>
        <w:t xml:space="preserve"> de parte de las empresas </w:t>
      </w:r>
      <w:r w:rsidR="006649F9" w:rsidRPr="00A452F4">
        <w:rPr>
          <w:rFonts w:cs="Arial"/>
          <w:szCs w:val="24"/>
        </w:rPr>
        <w:t>mineras</w:t>
      </w:r>
      <w:r w:rsidRPr="00A452F4">
        <w:rPr>
          <w:rFonts w:cs="Arial"/>
          <w:szCs w:val="24"/>
        </w:rPr>
        <w:t xml:space="preserve"> se convierte en </w:t>
      </w:r>
      <w:r w:rsidR="00E70173">
        <w:rPr>
          <w:rFonts w:cs="Arial"/>
          <w:szCs w:val="24"/>
        </w:rPr>
        <w:t xml:space="preserve">un </w:t>
      </w:r>
      <w:r w:rsidRPr="00A452F4">
        <w:rPr>
          <w:rFonts w:cs="Arial"/>
          <w:szCs w:val="24"/>
        </w:rPr>
        <w:t>factor impor</w:t>
      </w:r>
      <w:r w:rsidR="00E70173">
        <w:rPr>
          <w:rFonts w:cs="Arial"/>
          <w:szCs w:val="24"/>
        </w:rPr>
        <w:t xml:space="preserve">tante para dinamizar su captura, </w:t>
      </w:r>
      <w:r w:rsidRPr="00A452F4">
        <w:rPr>
          <w:rFonts w:cs="Arial"/>
          <w:szCs w:val="24"/>
        </w:rPr>
        <w:t xml:space="preserve">análisis y </w:t>
      </w:r>
      <w:r w:rsidR="00E70173">
        <w:rPr>
          <w:rFonts w:cs="Arial"/>
          <w:szCs w:val="24"/>
        </w:rPr>
        <w:t xml:space="preserve">poder </w:t>
      </w:r>
      <w:r w:rsidRPr="00A452F4">
        <w:rPr>
          <w:rFonts w:cs="Arial"/>
          <w:szCs w:val="24"/>
        </w:rPr>
        <w:t>asegurar su evaluación integral.</w:t>
      </w:r>
    </w:p>
    <w:p w14:paraId="45FA4B74" w14:textId="77777777" w:rsidR="00D6130E" w:rsidRPr="00A452F4" w:rsidRDefault="00D6130E" w:rsidP="00E95A5C">
      <w:pPr>
        <w:autoSpaceDE w:val="0"/>
        <w:autoSpaceDN w:val="0"/>
        <w:adjustRightInd w:val="0"/>
        <w:contextualSpacing/>
        <w:rPr>
          <w:rFonts w:cs="Arial"/>
          <w:szCs w:val="24"/>
          <w:highlight w:val="yellow"/>
        </w:rPr>
      </w:pPr>
    </w:p>
    <w:p w14:paraId="2E2D6DCB" w14:textId="722F8B61" w:rsidR="00D6130E" w:rsidRPr="00A452F4" w:rsidRDefault="00D6130E" w:rsidP="00E95A5C">
      <w:pPr>
        <w:autoSpaceDE w:val="0"/>
        <w:autoSpaceDN w:val="0"/>
        <w:adjustRightInd w:val="0"/>
        <w:contextualSpacing/>
        <w:rPr>
          <w:rFonts w:cs="Arial"/>
          <w:szCs w:val="24"/>
        </w:rPr>
      </w:pPr>
      <w:r w:rsidRPr="00A452F4">
        <w:rPr>
          <w:rFonts w:cs="Arial"/>
          <w:szCs w:val="24"/>
        </w:rPr>
        <w:t xml:space="preserve">Para </w:t>
      </w:r>
      <w:r w:rsidR="00E70173">
        <w:rPr>
          <w:rFonts w:cs="Arial"/>
          <w:szCs w:val="24"/>
        </w:rPr>
        <w:t>tal</w:t>
      </w:r>
      <w:r w:rsidRPr="00A452F4">
        <w:rPr>
          <w:rFonts w:cs="Arial"/>
          <w:szCs w:val="24"/>
        </w:rPr>
        <w:t xml:space="preserve"> efecto, </w:t>
      </w:r>
      <w:r w:rsidR="00034C82" w:rsidRPr="00A452F4">
        <w:rPr>
          <w:rFonts w:cs="Arial"/>
          <w:szCs w:val="24"/>
        </w:rPr>
        <w:t>se realizará s</w:t>
      </w:r>
      <w:r w:rsidR="00034C82" w:rsidRPr="00A452F4">
        <w:rPr>
          <w:rFonts w:cs="Arial"/>
        </w:rPr>
        <w:t xml:space="preserve">elección y aplicación del listado de empresas mineras y compañías que podrían ser objeto de prácticas adelantadas, </w:t>
      </w:r>
      <w:r w:rsidRPr="00A452F4">
        <w:rPr>
          <w:rFonts w:cs="Arial"/>
          <w:szCs w:val="24"/>
        </w:rPr>
        <w:t xml:space="preserve">tanto para la información como para la realización de entrevistas y consultas, en relación con el desarrollo de las diferentes temáticas del estudio, </w:t>
      </w:r>
      <w:r w:rsidRPr="00A452F4">
        <w:rPr>
          <w:rFonts w:cs="Arial"/>
          <w:color w:val="000000" w:themeColor="text1"/>
          <w:szCs w:val="24"/>
        </w:rPr>
        <w:t xml:space="preserve">de acuerdo </w:t>
      </w:r>
      <w:r w:rsidR="006649F9">
        <w:rPr>
          <w:rFonts w:cs="Arial"/>
          <w:color w:val="000000" w:themeColor="text1"/>
          <w:szCs w:val="24"/>
        </w:rPr>
        <w:t>con</w:t>
      </w:r>
      <w:r w:rsidRPr="00A452F4">
        <w:rPr>
          <w:rFonts w:cs="Arial"/>
          <w:color w:val="000000" w:themeColor="text1"/>
          <w:szCs w:val="24"/>
        </w:rPr>
        <w:t xml:space="preserve"> lo estipulado en Numeral </w:t>
      </w:r>
      <w:r w:rsidR="00ED1D92" w:rsidRPr="00A452F4">
        <w:rPr>
          <w:rFonts w:cs="Arial"/>
          <w:color w:val="000000" w:themeColor="text1"/>
          <w:szCs w:val="24"/>
        </w:rPr>
        <w:t>1.2.</w:t>
      </w:r>
      <w:r w:rsidR="00E70173">
        <w:rPr>
          <w:rFonts w:cs="Arial"/>
          <w:color w:val="000000" w:themeColor="text1"/>
          <w:szCs w:val="24"/>
        </w:rPr>
        <w:t>1</w:t>
      </w:r>
      <w:r w:rsidR="00221BB3">
        <w:rPr>
          <w:rFonts w:cs="Arial"/>
          <w:color w:val="000000" w:themeColor="text1"/>
          <w:szCs w:val="24"/>
        </w:rPr>
        <w:t xml:space="preserve"> del A</w:t>
      </w:r>
      <w:r w:rsidR="00ED1D92" w:rsidRPr="00A452F4">
        <w:rPr>
          <w:rFonts w:cs="Arial"/>
          <w:color w:val="000000" w:themeColor="text1"/>
          <w:szCs w:val="24"/>
        </w:rPr>
        <w:t>nexo técnico</w:t>
      </w:r>
      <w:r w:rsidRPr="00A452F4">
        <w:rPr>
          <w:rFonts w:cs="Arial"/>
          <w:color w:val="000000" w:themeColor="text1"/>
          <w:szCs w:val="24"/>
        </w:rPr>
        <w:t>.</w:t>
      </w:r>
    </w:p>
    <w:p w14:paraId="1FD9D79E" w14:textId="77777777" w:rsidR="00D6130E" w:rsidRPr="00A452F4" w:rsidRDefault="00D6130E" w:rsidP="00E95A5C">
      <w:pPr>
        <w:autoSpaceDE w:val="0"/>
        <w:autoSpaceDN w:val="0"/>
        <w:adjustRightInd w:val="0"/>
        <w:contextualSpacing/>
        <w:rPr>
          <w:rFonts w:cs="Arial"/>
          <w:szCs w:val="24"/>
          <w:highlight w:val="yellow"/>
        </w:rPr>
      </w:pPr>
    </w:p>
    <w:p w14:paraId="03319E32" w14:textId="4147AFC3" w:rsidR="00D6130E" w:rsidRPr="00A452F4" w:rsidRDefault="00D6130E" w:rsidP="00E95A5C">
      <w:pPr>
        <w:autoSpaceDE w:val="0"/>
        <w:autoSpaceDN w:val="0"/>
        <w:adjustRightInd w:val="0"/>
        <w:contextualSpacing/>
        <w:rPr>
          <w:rFonts w:cs="Arial"/>
          <w:szCs w:val="24"/>
        </w:rPr>
      </w:pPr>
      <w:r w:rsidRPr="00A452F4">
        <w:rPr>
          <w:rFonts w:cs="Arial"/>
          <w:szCs w:val="24"/>
        </w:rPr>
        <w:t xml:space="preserve">Una vez se seleccionen </w:t>
      </w:r>
      <w:r w:rsidR="00E70173">
        <w:rPr>
          <w:rFonts w:cs="Arial"/>
          <w:szCs w:val="24"/>
        </w:rPr>
        <w:t>las</w:t>
      </w:r>
      <w:r w:rsidRPr="00A452F4">
        <w:rPr>
          <w:rFonts w:cs="Arial"/>
          <w:szCs w:val="24"/>
        </w:rPr>
        <w:t xml:space="preserve"> empresas</w:t>
      </w:r>
      <w:r w:rsidR="00E70173">
        <w:rPr>
          <w:rFonts w:cs="Arial"/>
          <w:szCs w:val="24"/>
        </w:rPr>
        <w:t xml:space="preserve"> representativas</w:t>
      </w:r>
      <w:r w:rsidRPr="00A452F4">
        <w:rPr>
          <w:rFonts w:cs="Arial"/>
          <w:szCs w:val="24"/>
        </w:rPr>
        <w:t>, se establecerá contacto</w:t>
      </w:r>
      <w:r w:rsidR="00E70173">
        <w:rPr>
          <w:rFonts w:cs="Arial"/>
          <w:szCs w:val="24"/>
        </w:rPr>
        <w:t xml:space="preserve"> con ellas</w:t>
      </w:r>
      <w:r w:rsidRPr="00A452F4">
        <w:rPr>
          <w:rFonts w:cs="Arial"/>
          <w:szCs w:val="24"/>
        </w:rPr>
        <w:t xml:space="preserve">, de tal manera que se </w:t>
      </w:r>
      <w:r w:rsidR="00E70173">
        <w:rPr>
          <w:rFonts w:cs="Arial"/>
          <w:szCs w:val="24"/>
        </w:rPr>
        <w:t xml:space="preserve">cuente con su </w:t>
      </w:r>
      <w:r w:rsidR="00E70173" w:rsidRPr="00A452F4">
        <w:rPr>
          <w:rFonts w:cs="Arial"/>
          <w:szCs w:val="24"/>
        </w:rPr>
        <w:t>participación</w:t>
      </w:r>
      <w:r w:rsidRPr="00A452F4">
        <w:rPr>
          <w:rFonts w:cs="Arial"/>
          <w:szCs w:val="24"/>
        </w:rPr>
        <w:t>.</w:t>
      </w:r>
    </w:p>
    <w:p w14:paraId="218E96D1" w14:textId="77777777" w:rsidR="00D6130E" w:rsidRPr="00A452F4" w:rsidRDefault="00D6130E" w:rsidP="00E95A5C">
      <w:pPr>
        <w:autoSpaceDE w:val="0"/>
        <w:autoSpaceDN w:val="0"/>
        <w:adjustRightInd w:val="0"/>
        <w:contextualSpacing/>
        <w:rPr>
          <w:rFonts w:cs="Arial"/>
          <w:szCs w:val="24"/>
        </w:rPr>
      </w:pPr>
    </w:p>
    <w:p w14:paraId="763CA1AC" w14:textId="77777777" w:rsidR="00D6130E" w:rsidRPr="00A452F4" w:rsidRDefault="00D6130E" w:rsidP="00E95A5C">
      <w:pPr>
        <w:pStyle w:val="Prrafodelista"/>
        <w:numPr>
          <w:ilvl w:val="0"/>
          <w:numId w:val="10"/>
        </w:numPr>
        <w:autoSpaceDE w:val="0"/>
        <w:autoSpaceDN w:val="0"/>
        <w:adjustRightInd w:val="0"/>
        <w:spacing w:line="240" w:lineRule="auto"/>
        <w:rPr>
          <w:szCs w:val="24"/>
        </w:rPr>
      </w:pPr>
      <w:r w:rsidRPr="00A452F4">
        <w:rPr>
          <w:szCs w:val="24"/>
        </w:rPr>
        <w:t>Sobre la Administración de Información</w:t>
      </w:r>
    </w:p>
    <w:p w14:paraId="4A7CA86C" w14:textId="77777777" w:rsidR="00D6130E" w:rsidRPr="00A452F4" w:rsidRDefault="00D6130E" w:rsidP="00E95A5C">
      <w:pPr>
        <w:autoSpaceDE w:val="0"/>
        <w:autoSpaceDN w:val="0"/>
        <w:adjustRightInd w:val="0"/>
        <w:contextualSpacing/>
        <w:rPr>
          <w:rFonts w:cs="Arial"/>
          <w:szCs w:val="24"/>
        </w:rPr>
      </w:pPr>
    </w:p>
    <w:p w14:paraId="0F133AD9" w14:textId="0175DCA5" w:rsidR="00D6130E" w:rsidRPr="00A452F4" w:rsidRDefault="00D6130E" w:rsidP="00E95A5C">
      <w:pPr>
        <w:autoSpaceDE w:val="0"/>
        <w:autoSpaceDN w:val="0"/>
        <w:adjustRightInd w:val="0"/>
        <w:contextualSpacing/>
        <w:rPr>
          <w:rFonts w:cs="Arial"/>
          <w:szCs w:val="24"/>
        </w:rPr>
      </w:pPr>
      <w:r w:rsidRPr="00A452F4">
        <w:rPr>
          <w:rFonts w:cs="Arial"/>
          <w:szCs w:val="24"/>
        </w:rPr>
        <w:t xml:space="preserve">Teniendo en cuenta la importancia que tiene el proceso de captura de información inicial, se adelantará un proceso ágil, sistemático y riguroso de toma y validación de </w:t>
      </w:r>
      <w:r w:rsidR="006649F9" w:rsidRPr="00A452F4">
        <w:rPr>
          <w:rFonts w:cs="Arial"/>
          <w:szCs w:val="24"/>
        </w:rPr>
        <w:t>esta</w:t>
      </w:r>
      <w:r w:rsidRPr="00A452F4">
        <w:rPr>
          <w:rFonts w:cs="Arial"/>
          <w:szCs w:val="24"/>
        </w:rPr>
        <w:t xml:space="preserve">, de tal manera que </w:t>
      </w:r>
      <w:r w:rsidR="00A828D9">
        <w:rPr>
          <w:rFonts w:cs="Arial"/>
          <w:szCs w:val="24"/>
        </w:rPr>
        <w:t xml:space="preserve">se </w:t>
      </w:r>
      <w:r w:rsidRPr="00A452F4">
        <w:rPr>
          <w:rFonts w:cs="Arial"/>
          <w:szCs w:val="24"/>
        </w:rPr>
        <w:t>logre total confiabilidad.</w:t>
      </w:r>
    </w:p>
    <w:p w14:paraId="6FC557F1" w14:textId="77777777" w:rsidR="00D6130E" w:rsidRPr="00A452F4" w:rsidRDefault="00D6130E" w:rsidP="00E95A5C">
      <w:pPr>
        <w:autoSpaceDE w:val="0"/>
        <w:autoSpaceDN w:val="0"/>
        <w:adjustRightInd w:val="0"/>
        <w:contextualSpacing/>
        <w:rPr>
          <w:rFonts w:cs="Arial"/>
          <w:szCs w:val="24"/>
        </w:rPr>
      </w:pPr>
    </w:p>
    <w:p w14:paraId="00CBB2D7" w14:textId="554EEAF2" w:rsidR="00D6130E" w:rsidRPr="00A452F4" w:rsidRDefault="00D6130E" w:rsidP="00E95A5C">
      <w:pPr>
        <w:autoSpaceDE w:val="0"/>
        <w:autoSpaceDN w:val="0"/>
        <w:adjustRightInd w:val="0"/>
        <w:contextualSpacing/>
        <w:rPr>
          <w:rFonts w:cs="Arial"/>
          <w:szCs w:val="24"/>
        </w:rPr>
      </w:pPr>
      <w:r w:rsidRPr="00A452F4">
        <w:rPr>
          <w:rFonts w:cs="Arial"/>
          <w:szCs w:val="24"/>
        </w:rPr>
        <w:t xml:space="preserve">Lo anterior, permitirá </w:t>
      </w:r>
      <w:r w:rsidR="00A828D9">
        <w:rPr>
          <w:rFonts w:cs="Arial"/>
          <w:szCs w:val="24"/>
        </w:rPr>
        <w:t>que la información se valide, procese y clasifique según temática</w:t>
      </w:r>
      <w:r w:rsidR="00B26E79">
        <w:rPr>
          <w:rFonts w:cs="Arial"/>
          <w:szCs w:val="24"/>
        </w:rPr>
        <w:t>,</w:t>
      </w:r>
      <w:r w:rsidR="00A828D9">
        <w:rPr>
          <w:rFonts w:cs="Arial"/>
          <w:szCs w:val="24"/>
        </w:rPr>
        <w:t xml:space="preserve"> de manera correcta en archivos </w:t>
      </w:r>
      <w:r w:rsidRPr="00A452F4">
        <w:rPr>
          <w:rFonts w:cs="Arial"/>
          <w:szCs w:val="24"/>
        </w:rPr>
        <w:t xml:space="preserve">y en organización de tablas y diagramas </w:t>
      </w:r>
      <w:r w:rsidR="00B26E79">
        <w:rPr>
          <w:rFonts w:cs="Arial"/>
          <w:szCs w:val="24"/>
        </w:rPr>
        <w:t>según el</w:t>
      </w:r>
      <w:r w:rsidRPr="00A452F4">
        <w:rPr>
          <w:rFonts w:cs="Arial"/>
          <w:szCs w:val="24"/>
        </w:rPr>
        <w:t xml:space="preserve"> proceso.</w:t>
      </w:r>
    </w:p>
    <w:p w14:paraId="21988001" w14:textId="77777777" w:rsidR="00D6130E" w:rsidRPr="00A452F4" w:rsidRDefault="00D6130E" w:rsidP="00E95A5C">
      <w:pPr>
        <w:autoSpaceDE w:val="0"/>
        <w:autoSpaceDN w:val="0"/>
        <w:adjustRightInd w:val="0"/>
        <w:contextualSpacing/>
        <w:rPr>
          <w:rFonts w:eastAsia="Calibri" w:cs="Arial"/>
          <w:color w:val="000000"/>
          <w:szCs w:val="24"/>
        </w:rPr>
      </w:pPr>
    </w:p>
    <w:p w14:paraId="1EBBCFEA" w14:textId="612F1A57" w:rsidR="00AF4CA8" w:rsidRPr="00A452F4" w:rsidRDefault="00D6130E" w:rsidP="00E95A5C">
      <w:pPr>
        <w:rPr>
          <w:rFonts w:cs="Arial"/>
          <w:szCs w:val="24"/>
        </w:rPr>
      </w:pPr>
      <w:r w:rsidRPr="00A452F4">
        <w:rPr>
          <w:rFonts w:cs="Arial"/>
          <w:b/>
          <w:szCs w:val="24"/>
        </w:rPr>
        <w:t>ATG Ltda.</w:t>
      </w:r>
      <w:r w:rsidR="00E70173">
        <w:rPr>
          <w:rFonts w:cs="Arial"/>
          <w:b/>
          <w:szCs w:val="24"/>
        </w:rPr>
        <w:t>,</w:t>
      </w:r>
      <w:r w:rsidRPr="00A452F4">
        <w:rPr>
          <w:rFonts w:cs="Arial"/>
          <w:szCs w:val="24"/>
        </w:rPr>
        <w:t xml:space="preserve"> se compromete a mantener en reserva y estricta confidencialidad esta información, la cual se </w:t>
      </w:r>
      <w:r w:rsidR="006649F9" w:rsidRPr="00A452F4">
        <w:rPr>
          <w:rFonts w:cs="Arial"/>
          <w:szCs w:val="24"/>
        </w:rPr>
        <w:t>denominará</w:t>
      </w:r>
      <w:r w:rsidRPr="00A452F4">
        <w:rPr>
          <w:rFonts w:cs="Arial"/>
          <w:szCs w:val="24"/>
        </w:rPr>
        <w:t xml:space="preserve"> INFORMACIÓN CONFIDENCIAL.</w:t>
      </w:r>
    </w:p>
    <w:p w14:paraId="227D2CBB" w14:textId="77777777" w:rsidR="000576DF" w:rsidRDefault="000576DF" w:rsidP="00E95A5C"/>
    <w:p w14:paraId="3729CF2F" w14:textId="199A83ED" w:rsidR="000576DF" w:rsidRDefault="000576DF" w:rsidP="00E95A5C">
      <w:pPr>
        <w:pStyle w:val="Ttulo3"/>
        <w:rPr>
          <w:rFonts w:eastAsia="Times New Roman"/>
        </w:rPr>
      </w:pPr>
      <w:bookmarkStart w:id="19" w:name="_Toc50112302"/>
      <w:r>
        <w:rPr>
          <w:rFonts w:eastAsia="Times New Roman"/>
        </w:rPr>
        <w:t>CONSTRUCCIÓN DE LA PROPUESTA DE LINEAMIENTOS TÉCNICOS</w:t>
      </w:r>
      <w:bookmarkEnd w:id="19"/>
    </w:p>
    <w:p w14:paraId="59FE2254" w14:textId="77777777" w:rsidR="000576DF" w:rsidRDefault="000576DF" w:rsidP="00E95A5C"/>
    <w:p w14:paraId="0577CBB5" w14:textId="77777777" w:rsidR="000576DF" w:rsidRPr="008051BC" w:rsidRDefault="000576DF" w:rsidP="00E95A5C">
      <w:pPr>
        <w:rPr>
          <w:b/>
        </w:rPr>
      </w:pPr>
      <w:r w:rsidRPr="008051BC">
        <w:t>Para la estructuración y construcción de los lineamientos técnicos</w:t>
      </w:r>
      <w:r>
        <w:t>, se tendrá en cuenta tanto las empresas mineras como</w:t>
      </w:r>
      <w:r w:rsidRPr="00125E36">
        <w:rPr>
          <w:rFonts w:eastAsia="Calibri" w:cs="Times New Roman"/>
        </w:rPr>
        <w:t xml:space="preserve"> diferentes actores </w:t>
      </w:r>
      <w:r>
        <w:rPr>
          <w:rFonts w:eastAsia="Calibri" w:cs="Times New Roman"/>
        </w:rPr>
        <w:t xml:space="preserve">claves </w:t>
      </w:r>
      <w:r w:rsidRPr="00125E36">
        <w:rPr>
          <w:rFonts w:eastAsia="Calibri" w:cs="Times New Roman"/>
        </w:rPr>
        <w:t>que puedan aportar en la construcción de los documentos</w:t>
      </w:r>
      <w:r>
        <w:rPr>
          <w:rFonts w:eastAsia="Calibri" w:cs="Times New Roman"/>
        </w:rPr>
        <w:t>.</w:t>
      </w:r>
    </w:p>
    <w:p w14:paraId="13200F5C" w14:textId="3C2254C9" w:rsidR="000576DF" w:rsidRDefault="000576DF" w:rsidP="00E95A5C"/>
    <w:p w14:paraId="4FF9EB07" w14:textId="77777777" w:rsidR="000576DF" w:rsidRPr="005E07CD" w:rsidRDefault="000576DF" w:rsidP="00E95A5C">
      <w:pPr>
        <w:pStyle w:val="Prrafodelista"/>
        <w:numPr>
          <w:ilvl w:val="0"/>
          <w:numId w:val="30"/>
        </w:numPr>
        <w:spacing w:line="240" w:lineRule="auto"/>
        <w:rPr>
          <w:rFonts w:eastAsia="Calibri"/>
          <w:b/>
          <w:szCs w:val="24"/>
        </w:rPr>
      </w:pPr>
      <w:r w:rsidRPr="005E07CD">
        <w:rPr>
          <w:rFonts w:eastAsia="Calibri"/>
          <w:b/>
          <w:szCs w:val="24"/>
        </w:rPr>
        <w:t>Empresas Mineras</w:t>
      </w:r>
    </w:p>
    <w:p w14:paraId="41BA44A2" w14:textId="77777777" w:rsidR="000576DF" w:rsidRDefault="000576DF" w:rsidP="00E95A5C">
      <w:pPr>
        <w:contextualSpacing/>
        <w:rPr>
          <w:rFonts w:eastAsia="Calibri" w:cs="Arial"/>
          <w:color w:val="000000"/>
          <w:szCs w:val="24"/>
        </w:rPr>
      </w:pPr>
    </w:p>
    <w:p w14:paraId="21E7D392" w14:textId="182B6CFB" w:rsidR="000576DF" w:rsidRPr="001E1792" w:rsidRDefault="000576DF" w:rsidP="00E95A5C">
      <w:pPr>
        <w:contextualSpacing/>
        <w:rPr>
          <w:rFonts w:eastAsia="Calibri" w:cs="Arial"/>
          <w:color w:val="000000"/>
          <w:szCs w:val="24"/>
        </w:rPr>
      </w:pPr>
      <w:r>
        <w:rPr>
          <w:rFonts w:eastAsia="Calibri" w:cs="Arial"/>
          <w:color w:val="000000"/>
          <w:szCs w:val="24"/>
        </w:rPr>
        <w:t xml:space="preserve">Se </w:t>
      </w:r>
      <w:r w:rsidRPr="00EB6F8C">
        <w:rPr>
          <w:rFonts w:eastAsia="Calibri" w:cs="Arial"/>
          <w:color w:val="000000"/>
          <w:szCs w:val="24"/>
        </w:rPr>
        <w:t xml:space="preserve">realizarán </w:t>
      </w:r>
      <w:r w:rsidR="0051391C">
        <w:rPr>
          <w:rFonts w:eastAsia="Calibri" w:cs="Arial"/>
          <w:color w:val="000000"/>
          <w:szCs w:val="24"/>
        </w:rPr>
        <w:t xml:space="preserve">un mínimo de seis (6) </w:t>
      </w:r>
      <w:r w:rsidRPr="00EB6F8C">
        <w:rPr>
          <w:rFonts w:eastAsia="Calibri" w:cs="Arial"/>
          <w:color w:val="000000"/>
          <w:szCs w:val="24"/>
        </w:rPr>
        <w:t>reuniones virtuales</w:t>
      </w:r>
      <w:r w:rsidR="00EB6F8C">
        <w:rPr>
          <w:rFonts w:eastAsia="Calibri" w:cs="Arial"/>
          <w:color w:val="000000"/>
          <w:szCs w:val="24"/>
        </w:rPr>
        <w:t xml:space="preserve"> con </w:t>
      </w:r>
      <w:r w:rsidRPr="00EB6F8C">
        <w:rPr>
          <w:rFonts w:eastAsia="Calibri" w:cs="Arial"/>
          <w:color w:val="000000"/>
          <w:szCs w:val="24"/>
        </w:rPr>
        <w:t>empresas de minería que hayan implementado o proyecten</w:t>
      </w:r>
      <w:r w:rsidRPr="001E1792">
        <w:rPr>
          <w:rFonts w:eastAsia="Calibri" w:cs="Arial"/>
          <w:color w:val="000000"/>
          <w:szCs w:val="24"/>
        </w:rPr>
        <w:t xml:space="preserve"> implementar procesos relacionados</w:t>
      </w:r>
      <w:r w:rsidR="008B3E8B">
        <w:rPr>
          <w:rFonts w:eastAsia="Calibri" w:cs="Arial"/>
          <w:color w:val="000000"/>
          <w:szCs w:val="24"/>
        </w:rPr>
        <w:t xml:space="preserve"> </w:t>
      </w:r>
      <w:r w:rsidR="00EB6F8C">
        <w:rPr>
          <w:color w:val="000000" w:themeColor="text1"/>
          <w:szCs w:val="24"/>
        </w:rPr>
        <w:t>con la G</w:t>
      </w:r>
      <w:r w:rsidR="008B3E8B" w:rsidRPr="00F93479">
        <w:rPr>
          <w:color w:val="000000" w:themeColor="text1"/>
          <w:szCs w:val="24"/>
        </w:rPr>
        <w:t>estión y manejo d</w:t>
      </w:r>
      <w:r w:rsidR="007A44F9">
        <w:rPr>
          <w:color w:val="000000" w:themeColor="text1"/>
          <w:szCs w:val="24"/>
        </w:rPr>
        <w:t xml:space="preserve">e estériles </w:t>
      </w:r>
      <w:r w:rsidR="008B3E8B" w:rsidRPr="00F93479">
        <w:rPr>
          <w:color w:val="000000" w:themeColor="text1"/>
          <w:szCs w:val="24"/>
        </w:rPr>
        <w:t>en explotaciones mineras</w:t>
      </w:r>
      <w:r w:rsidRPr="001E1792">
        <w:rPr>
          <w:rFonts w:eastAsia="Calibri" w:cs="Arial"/>
          <w:color w:val="000000"/>
          <w:szCs w:val="24"/>
        </w:rPr>
        <w:t xml:space="preserve">. </w:t>
      </w:r>
    </w:p>
    <w:p w14:paraId="55AC3DE9" w14:textId="77777777" w:rsidR="000576DF" w:rsidRDefault="000576DF" w:rsidP="00E95A5C">
      <w:pPr>
        <w:rPr>
          <w:rFonts w:eastAsia="Calibri" w:cs="Arial"/>
          <w:szCs w:val="24"/>
        </w:rPr>
      </w:pPr>
    </w:p>
    <w:p w14:paraId="4BD0047C" w14:textId="5EAE6910" w:rsidR="000576DF" w:rsidRDefault="000576DF" w:rsidP="00E95A5C">
      <w:pPr>
        <w:rPr>
          <w:rFonts w:eastAsia="Calibri" w:cs="Arial"/>
          <w:szCs w:val="24"/>
        </w:rPr>
      </w:pPr>
      <w:r w:rsidRPr="00E73B54">
        <w:rPr>
          <w:rFonts w:eastAsia="Calibri" w:cs="Arial"/>
          <w:szCs w:val="24"/>
        </w:rPr>
        <w:t xml:space="preserve">A continuación, en la </w:t>
      </w:r>
      <w:r w:rsidR="00D57792" w:rsidRPr="00D57792">
        <w:rPr>
          <w:rFonts w:eastAsia="Calibri" w:cs="Arial"/>
          <w:szCs w:val="24"/>
          <w:highlight w:val="yellow"/>
        </w:rPr>
        <w:fldChar w:fldCharType="begin"/>
      </w:r>
      <w:r w:rsidR="00D57792" w:rsidRPr="00D57792">
        <w:rPr>
          <w:rFonts w:eastAsia="Calibri" w:cs="Arial"/>
          <w:szCs w:val="24"/>
        </w:rPr>
        <w:instrText xml:space="preserve"> REF _Ref80298082 \h </w:instrText>
      </w:r>
      <w:r w:rsidR="00D57792">
        <w:rPr>
          <w:rFonts w:eastAsia="Calibri" w:cs="Arial"/>
          <w:szCs w:val="24"/>
          <w:highlight w:val="yellow"/>
        </w:rPr>
        <w:instrText xml:space="preserve"> \* MERGEFORMAT </w:instrText>
      </w:r>
      <w:r w:rsidR="00D57792" w:rsidRPr="00D57792">
        <w:rPr>
          <w:rFonts w:eastAsia="Calibri" w:cs="Arial"/>
          <w:szCs w:val="24"/>
          <w:highlight w:val="yellow"/>
        </w:rPr>
      </w:r>
      <w:r w:rsidR="00D57792" w:rsidRPr="00D57792">
        <w:rPr>
          <w:rFonts w:eastAsia="Calibri" w:cs="Arial"/>
          <w:szCs w:val="24"/>
          <w:highlight w:val="yellow"/>
        </w:rPr>
        <w:fldChar w:fldCharType="separate"/>
      </w:r>
      <w:r w:rsidR="00D57792" w:rsidRPr="00D57792">
        <w:rPr>
          <w:rFonts w:eastAsia="Calibri" w:cs="Arial"/>
          <w:b/>
          <w:i/>
          <w:szCs w:val="24"/>
        </w:rPr>
        <w:t xml:space="preserve">Tabla </w:t>
      </w:r>
      <w:r w:rsidR="00D57792" w:rsidRPr="00D57792">
        <w:rPr>
          <w:rFonts w:eastAsia="Calibri" w:cs="Arial"/>
          <w:b/>
          <w:i/>
          <w:noProof/>
          <w:szCs w:val="24"/>
        </w:rPr>
        <w:t>1</w:t>
      </w:r>
      <w:r w:rsidR="00D57792" w:rsidRPr="00D57792">
        <w:rPr>
          <w:rFonts w:eastAsia="Calibri" w:cs="Arial"/>
          <w:szCs w:val="24"/>
          <w:highlight w:val="yellow"/>
        </w:rPr>
        <w:fldChar w:fldCharType="end"/>
      </w:r>
      <w:r w:rsidR="008D33DE">
        <w:rPr>
          <w:rFonts w:eastAsia="Calibri" w:cs="Arial"/>
          <w:szCs w:val="24"/>
        </w:rPr>
        <w:t xml:space="preserve"> se presentan las potenciales empresas mi</w:t>
      </w:r>
      <w:r w:rsidR="005370F8">
        <w:rPr>
          <w:rFonts w:eastAsia="Calibri" w:cs="Arial"/>
          <w:szCs w:val="24"/>
        </w:rPr>
        <w:t xml:space="preserve">neras, </w:t>
      </w:r>
      <w:r w:rsidR="006C5F62">
        <w:rPr>
          <w:rFonts w:eastAsia="Calibri" w:cs="Arial"/>
          <w:szCs w:val="24"/>
        </w:rPr>
        <w:t xml:space="preserve">consideradas como </w:t>
      </w:r>
      <w:r w:rsidR="005370F8">
        <w:rPr>
          <w:rFonts w:eastAsia="Calibri" w:cs="Arial"/>
          <w:szCs w:val="24"/>
        </w:rPr>
        <w:t xml:space="preserve">referencia de </w:t>
      </w:r>
      <w:r w:rsidR="006C5F62">
        <w:rPr>
          <w:rFonts w:eastAsia="Calibri" w:cs="Arial"/>
          <w:szCs w:val="24"/>
        </w:rPr>
        <w:t>partida por</w:t>
      </w:r>
      <w:r w:rsidRPr="00E73B54">
        <w:rPr>
          <w:rFonts w:eastAsia="Calibri" w:cs="Arial"/>
          <w:szCs w:val="24"/>
        </w:rPr>
        <w:t xml:space="preserve"> </w:t>
      </w:r>
      <w:r w:rsidRPr="00E73B54">
        <w:rPr>
          <w:rFonts w:eastAsia="Calibri" w:cs="Arial"/>
          <w:b/>
          <w:szCs w:val="24"/>
        </w:rPr>
        <w:t>ATG Ltda.,</w:t>
      </w:r>
      <w:r w:rsidRPr="00E73B54">
        <w:rPr>
          <w:rFonts w:eastAsia="Calibri" w:cs="Arial"/>
          <w:szCs w:val="24"/>
        </w:rPr>
        <w:t xml:space="preserve"> </w:t>
      </w:r>
      <w:r>
        <w:rPr>
          <w:rFonts w:eastAsia="Calibri" w:cs="Arial"/>
          <w:szCs w:val="24"/>
        </w:rPr>
        <w:t>de acuerdo con el Anexo Técnico</w:t>
      </w:r>
      <w:r w:rsidR="0051391C">
        <w:rPr>
          <w:rFonts w:eastAsia="Calibri" w:cs="Arial"/>
          <w:szCs w:val="24"/>
        </w:rPr>
        <w:t xml:space="preserve"> y adicionalmente se analizarán otras empresas con las cuales se pueda llegar a tener un fácil acceso</w:t>
      </w:r>
      <w:r>
        <w:rPr>
          <w:rFonts w:eastAsia="Calibri" w:cs="Arial"/>
          <w:szCs w:val="24"/>
        </w:rPr>
        <w:t>.</w:t>
      </w:r>
    </w:p>
    <w:p w14:paraId="0648F805" w14:textId="1F9F8133" w:rsidR="000576DF" w:rsidRDefault="000576DF" w:rsidP="00E95A5C">
      <w:pPr>
        <w:rPr>
          <w:rFonts w:eastAsia="Calibri" w:cs="Arial"/>
          <w:szCs w:val="24"/>
        </w:rPr>
      </w:pPr>
    </w:p>
    <w:p w14:paraId="452C3FCB" w14:textId="4D982669" w:rsidR="008B3E8B" w:rsidRDefault="008B3E8B" w:rsidP="00E95A5C">
      <w:pPr>
        <w:rPr>
          <w:rFonts w:eastAsia="Calibri" w:cs="Arial"/>
          <w:szCs w:val="24"/>
        </w:rPr>
      </w:pPr>
    </w:p>
    <w:p w14:paraId="610677EA" w14:textId="77777777" w:rsidR="008B3E8B" w:rsidRPr="00E73B54" w:rsidRDefault="008B3E8B" w:rsidP="00E95A5C">
      <w:pPr>
        <w:rPr>
          <w:rFonts w:eastAsia="Calibri" w:cs="Arial"/>
          <w:szCs w:val="24"/>
        </w:rPr>
      </w:pPr>
    </w:p>
    <w:p w14:paraId="385F8BAB" w14:textId="02FB1EB7" w:rsidR="000576DF" w:rsidRPr="00E73B54" w:rsidRDefault="000576DF" w:rsidP="00E95A5C">
      <w:pPr>
        <w:jc w:val="center"/>
        <w:rPr>
          <w:rFonts w:eastAsia="Calibri" w:cs="Arial"/>
          <w:szCs w:val="24"/>
        </w:rPr>
      </w:pPr>
      <w:bookmarkStart w:id="20" w:name="_Ref80298082"/>
      <w:r w:rsidRPr="00E73B54">
        <w:rPr>
          <w:rFonts w:eastAsia="Calibri" w:cs="Arial"/>
          <w:b/>
          <w:i/>
          <w:sz w:val="20"/>
          <w:szCs w:val="20"/>
        </w:rPr>
        <w:t xml:space="preserve">Tabla </w:t>
      </w:r>
      <w:r w:rsidRPr="00E73B54">
        <w:rPr>
          <w:rFonts w:eastAsia="Calibri" w:cs="Arial"/>
          <w:b/>
          <w:i/>
          <w:sz w:val="20"/>
          <w:szCs w:val="20"/>
        </w:rPr>
        <w:fldChar w:fldCharType="begin"/>
      </w:r>
      <w:r w:rsidRPr="00E73B54">
        <w:rPr>
          <w:rFonts w:eastAsia="Calibri" w:cs="Arial"/>
          <w:b/>
          <w:i/>
          <w:sz w:val="20"/>
          <w:szCs w:val="20"/>
        </w:rPr>
        <w:instrText xml:space="preserve"> SEQ Tabla \* ARABIC </w:instrText>
      </w:r>
      <w:r w:rsidRPr="00E73B54">
        <w:rPr>
          <w:rFonts w:eastAsia="Calibri" w:cs="Arial"/>
          <w:b/>
          <w:i/>
          <w:sz w:val="20"/>
          <w:szCs w:val="20"/>
        </w:rPr>
        <w:fldChar w:fldCharType="separate"/>
      </w:r>
      <w:r w:rsidR="00D57792">
        <w:rPr>
          <w:rFonts w:eastAsia="Calibri" w:cs="Arial"/>
          <w:b/>
          <w:i/>
          <w:noProof/>
          <w:sz w:val="20"/>
          <w:szCs w:val="20"/>
        </w:rPr>
        <w:t>1</w:t>
      </w:r>
      <w:r w:rsidRPr="00E73B54">
        <w:rPr>
          <w:rFonts w:eastAsia="Calibri" w:cs="Arial"/>
          <w:b/>
          <w:i/>
          <w:sz w:val="20"/>
          <w:szCs w:val="20"/>
        </w:rPr>
        <w:fldChar w:fldCharType="end"/>
      </w:r>
      <w:bookmarkEnd w:id="20"/>
      <w:r w:rsidRPr="00E73B54">
        <w:rPr>
          <w:rFonts w:eastAsia="Calibri" w:cs="Arial"/>
          <w:b/>
          <w:i/>
          <w:sz w:val="20"/>
          <w:szCs w:val="20"/>
        </w:rPr>
        <w:t xml:space="preserve">. </w:t>
      </w:r>
      <w:r w:rsidRPr="000576DF">
        <w:rPr>
          <w:rFonts w:eastAsia="Calibri" w:cs="Arial"/>
          <w:b/>
          <w:i/>
          <w:sz w:val="20"/>
          <w:szCs w:val="20"/>
        </w:rPr>
        <w:t>Empresas Mineras identificadas para la construcción de lineamientos</w:t>
      </w:r>
      <w:r w:rsidRPr="00E73B54">
        <w:rPr>
          <w:rFonts w:eastAsia="Calibri" w:cs="Arial"/>
          <w:b/>
          <w:i/>
          <w:sz w:val="20"/>
          <w:szCs w:val="20"/>
        </w:rPr>
        <w:t>.</w:t>
      </w:r>
    </w:p>
    <w:tbl>
      <w:tblPr>
        <w:tblW w:w="5588" w:type="dxa"/>
        <w:jc w:val="center"/>
        <w:tblBorders>
          <w:top w:val="single" w:sz="12" w:space="0" w:color="1E345C"/>
          <w:left w:val="single" w:sz="12" w:space="0" w:color="1E345C"/>
          <w:bottom w:val="single" w:sz="12" w:space="0" w:color="1E345C"/>
          <w:right w:val="single" w:sz="12" w:space="0" w:color="1E345C"/>
          <w:insideH w:val="single" w:sz="12" w:space="0" w:color="1E345C"/>
          <w:insideV w:val="single" w:sz="12" w:space="0" w:color="1E345C"/>
        </w:tblBorders>
        <w:tblLook w:val="04A0" w:firstRow="1" w:lastRow="0" w:firstColumn="1" w:lastColumn="0" w:noHBand="0" w:noVBand="1"/>
      </w:tblPr>
      <w:tblGrid>
        <w:gridCol w:w="2140"/>
        <w:gridCol w:w="3448"/>
      </w:tblGrid>
      <w:tr w:rsidR="000576DF" w:rsidRPr="00E73B54" w14:paraId="2E045B37" w14:textId="77777777" w:rsidTr="00BE776B">
        <w:trPr>
          <w:trHeight w:val="240"/>
          <w:jc w:val="center"/>
        </w:trPr>
        <w:tc>
          <w:tcPr>
            <w:tcW w:w="5588" w:type="dxa"/>
            <w:gridSpan w:val="2"/>
            <w:shd w:val="clear" w:color="auto" w:fill="223B68"/>
            <w:noWrap/>
            <w:vAlign w:val="center"/>
            <w:hideMark/>
          </w:tcPr>
          <w:p w14:paraId="30DA54C3" w14:textId="4A68AED4" w:rsidR="000576DF" w:rsidRPr="00E73B54" w:rsidRDefault="000576DF" w:rsidP="00E95A5C">
            <w:pPr>
              <w:jc w:val="center"/>
              <w:rPr>
                <w:rFonts w:eastAsia="Times New Roman" w:cs="Arial"/>
                <w:b/>
                <w:bCs/>
                <w:color w:val="FFFFFF"/>
                <w:sz w:val="18"/>
                <w:szCs w:val="18"/>
              </w:rPr>
            </w:pPr>
            <w:r w:rsidRPr="00E73B54">
              <w:rPr>
                <w:rFonts w:eastAsia="Times New Roman" w:cs="Arial"/>
                <w:b/>
                <w:bCs/>
                <w:color w:val="FFFFFF"/>
                <w:sz w:val="18"/>
                <w:szCs w:val="18"/>
              </w:rPr>
              <w:t>EMPRESAS MINERAS</w:t>
            </w:r>
          </w:p>
        </w:tc>
      </w:tr>
      <w:tr w:rsidR="000576DF" w:rsidRPr="00E73B54" w14:paraId="57B35357" w14:textId="77777777" w:rsidTr="00BE776B">
        <w:trPr>
          <w:trHeight w:val="240"/>
          <w:jc w:val="center"/>
        </w:trPr>
        <w:tc>
          <w:tcPr>
            <w:tcW w:w="2140" w:type="dxa"/>
            <w:shd w:val="clear" w:color="auto" w:fill="223B68"/>
            <w:noWrap/>
            <w:vAlign w:val="center"/>
            <w:hideMark/>
          </w:tcPr>
          <w:p w14:paraId="782C1D13" w14:textId="77777777" w:rsidR="000576DF" w:rsidRPr="00E73B54" w:rsidRDefault="000576DF" w:rsidP="00E95A5C">
            <w:pPr>
              <w:jc w:val="center"/>
              <w:rPr>
                <w:rFonts w:eastAsia="Times New Roman" w:cs="Arial"/>
                <w:b/>
                <w:bCs/>
                <w:color w:val="FFFFFF"/>
                <w:sz w:val="18"/>
                <w:szCs w:val="18"/>
              </w:rPr>
            </w:pPr>
            <w:r w:rsidRPr="00E73B54">
              <w:rPr>
                <w:rFonts w:eastAsia="Times New Roman" w:cs="Arial"/>
                <w:b/>
                <w:bCs/>
                <w:color w:val="FFFFFF"/>
                <w:sz w:val="18"/>
                <w:szCs w:val="18"/>
              </w:rPr>
              <w:t>Departamento</w:t>
            </w:r>
          </w:p>
        </w:tc>
        <w:tc>
          <w:tcPr>
            <w:tcW w:w="3448" w:type="dxa"/>
            <w:shd w:val="clear" w:color="auto" w:fill="223B68"/>
            <w:noWrap/>
            <w:vAlign w:val="center"/>
            <w:hideMark/>
          </w:tcPr>
          <w:p w14:paraId="4F6468C6" w14:textId="77777777" w:rsidR="000576DF" w:rsidRPr="00E73B54" w:rsidRDefault="000576DF" w:rsidP="00E95A5C">
            <w:pPr>
              <w:jc w:val="center"/>
              <w:rPr>
                <w:rFonts w:eastAsia="Times New Roman" w:cs="Arial"/>
                <w:b/>
                <w:bCs/>
                <w:color w:val="FFFFFF"/>
                <w:sz w:val="18"/>
                <w:szCs w:val="18"/>
              </w:rPr>
            </w:pPr>
            <w:r w:rsidRPr="00E73B54">
              <w:rPr>
                <w:rFonts w:eastAsia="Times New Roman" w:cs="Arial"/>
                <w:b/>
                <w:bCs/>
                <w:color w:val="FFFFFF"/>
                <w:sz w:val="18"/>
                <w:szCs w:val="18"/>
              </w:rPr>
              <w:t>Empresa</w:t>
            </w:r>
          </w:p>
        </w:tc>
      </w:tr>
      <w:tr w:rsidR="000576DF" w:rsidRPr="00E73B54" w14:paraId="42945AB4" w14:textId="77777777" w:rsidTr="00BE776B">
        <w:trPr>
          <w:trHeight w:val="240"/>
          <w:jc w:val="center"/>
        </w:trPr>
        <w:tc>
          <w:tcPr>
            <w:tcW w:w="2140" w:type="dxa"/>
            <w:shd w:val="clear" w:color="auto" w:fill="auto"/>
            <w:noWrap/>
            <w:vAlign w:val="center"/>
            <w:hideMark/>
          </w:tcPr>
          <w:p w14:paraId="1591202D"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Antioquia</w:t>
            </w:r>
          </w:p>
        </w:tc>
        <w:tc>
          <w:tcPr>
            <w:tcW w:w="3448" w:type="dxa"/>
            <w:shd w:val="clear" w:color="auto" w:fill="auto"/>
            <w:noWrap/>
            <w:vAlign w:val="center"/>
            <w:hideMark/>
          </w:tcPr>
          <w:p w14:paraId="7B8C2394"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Mineros S.A.</w:t>
            </w:r>
          </w:p>
        </w:tc>
      </w:tr>
      <w:tr w:rsidR="000576DF" w:rsidRPr="00E73B54" w14:paraId="6A71F1D3" w14:textId="77777777" w:rsidTr="00BE776B">
        <w:trPr>
          <w:trHeight w:val="240"/>
          <w:jc w:val="center"/>
        </w:trPr>
        <w:tc>
          <w:tcPr>
            <w:tcW w:w="2140" w:type="dxa"/>
            <w:shd w:val="clear" w:color="auto" w:fill="auto"/>
            <w:noWrap/>
            <w:vAlign w:val="center"/>
            <w:hideMark/>
          </w:tcPr>
          <w:p w14:paraId="50688CA6"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Antioquia</w:t>
            </w:r>
          </w:p>
        </w:tc>
        <w:tc>
          <w:tcPr>
            <w:tcW w:w="3448" w:type="dxa"/>
            <w:shd w:val="clear" w:color="auto" w:fill="auto"/>
            <w:noWrap/>
            <w:vAlign w:val="center"/>
            <w:hideMark/>
          </w:tcPr>
          <w:p w14:paraId="55E88D4D"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Antioquia Gold</w:t>
            </w:r>
          </w:p>
        </w:tc>
      </w:tr>
      <w:tr w:rsidR="000576DF" w:rsidRPr="00E73B54" w14:paraId="4B302FA2" w14:textId="77777777" w:rsidTr="00BE776B">
        <w:trPr>
          <w:trHeight w:val="240"/>
          <w:jc w:val="center"/>
        </w:trPr>
        <w:tc>
          <w:tcPr>
            <w:tcW w:w="2140" w:type="dxa"/>
            <w:shd w:val="clear" w:color="auto" w:fill="auto"/>
            <w:noWrap/>
            <w:vAlign w:val="center"/>
            <w:hideMark/>
          </w:tcPr>
          <w:p w14:paraId="30571A66"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Antioquia</w:t>
            </w:r>
          </w:p>
        </w:tc>
        <w:tc>
          <w:tcPr>
            <w:tcW w:w="3448" w:type="dxa"/>
            <w:shd w:val="clear" w:color="auto" w:fill="auto"/>
            <w:noWrap/>
            <w:vAlign w:val="center"/>
            <w:hideMark/>
          </w:tcPr>
          <w:p w14:paraId="189C805E"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Continental Gold</w:t>
            </w:r>
          </w:p>
        </w:tc>
      </w:tr>
      <w:tr w:rsidR="000576DF" w:rsidRPr="00E73B54" w14:paraId="66DAF849" w14:textId="77777777" w:rsidTr="00BE776B">
        <w:trPr>
          <w:trHeight w:val="240"/>
          <w:jc w:val="center"/>
        </w:trPr>
        <w:tc>
          <w:tcPr>
            <w:tcW w:w="2140" w:type="dxa"/>
            <w:shd w:val="clear" w:color="auto" w:fill="auto"/>
            <w:noWrap/>
            <w:vAlign w:val="center"/>
            <w:hideMark/>
          </w:tcPr>
          <w:p w14:paraId="12A03485"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Antioquia</w:t>
            </w:r>
          </w:p>
        </w:tc>
        <w:tc>
          <w:tcPr>
            <w:tcW w:w="3448" w:type="dxa"/>
            <w:shd w:val="clear" w:color="auto" w:fill="auto"/>
            <w:noWrap/>
            <w:vAlign w:val="center"/>
            <w:hideMark/>
          </w:tcPr>
          <w:p w14:paraId="270B7D8D"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Gran Colombia Gold</w:t>
            </w:r>
          </w:p>
        </w:tc>
      </w:tr>
      <w:tr w:rsidR="008B3E8B" w:rsidRPr="00E73B54" w14:paraId="0D3D1A6B" w14:textId="77777777" w:rsidTr="00BE776B">
        <w:trPr>
          <w:trHeight w:val="240"/>
          <w:jc w:val="center"/>
        </w:trPr>
        <w:tc>
          <w:tcPr>
            <w:tcW w:w="2140" w:type="dxa"/>
            <w:shd w:val="clear" w:color="auto" w:fill="auto"/>
            <w:noWrap/>
          </w:tcPr>
          <w:p w14:paraId="5F696575" w14:textId="3AB9BF6C" w:rsidR="008B3E8B" w:rsidRPr="000576DF" w:rsidRDefault="008B3E8B" w:rsidP="008B3E8B">
            <w:pPr>
              <w:jc w:val="center"/>
              <w:rPr>
                <w:rFonts w:eastAsia="Times New Roman" w:cs="Arial"/>
                <w:color w:val="000000"/>
                <w:sz w:val="18"/>
                <w:szCs w:val="18"/>
              </w:rPr>
            </w:pPr>
            <w:r w:rsidRPr="00E1794F">
              <w:rPr>
                <w:rFonts w:eastAsia="Times New Roman" w:cs="Arial"/>
                <w:color w:val="000000"/>
                <w:sz w:val="18"/>
                <w:szCs w:val="18"/>
              </w:rPr>
              <w:t>Antioquia</w:t>
            </w:r>
          </w:p>
        </w:tc>
        <w:tc>
          <w:tcPr>
            <w:tcW w:w="3448" w:type="dxa"/>
            <w:shd w:val="clear" w:color="auto" w:fill="auto"/>
            <w:noWrap/>
            <w:vAlign w:val="center"/>
          </w:tcPr>
          <w:p w14:paraId="69661B95" w14:textId="29109859"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Cementos Argos</w:t>
            </w:r>
          </w:p>
        </w:tc>
      </w:tr>
      <w:tr w:rsidR="008B3E8B" w:rsidRPr="00E73B54" w14:paraId="52595ACF" w14:textId="77777777" w:rsidTr="00BE776B">
        <w:trPr>
          <w:trHeight w:val="240"/>
          <w:jc w:val="center"/>
        </w:trPr>
        <w:tc>
          <w:tcPr>
            <w:tcW w:w="2140" w:type="dxa"/>
            <w:shd w:val="clear" w:color="auto" w:fill="auto"/>
            <w:noWrap/>
          </w:tcPr>
          <w:p w14:paraId="6DE49000" w14:textId="02F166FB" w:rsidR="008B3E8B" w:rsidRPr="000576DF" w:rsidRDefault="008B3E8B" w:rsidP="008B3E8B">
            <w:pPr>
              <w:jc w:val="center"/>
              <w:rPr>
                <w:rFonts w:eastAsia="Times New Roman" w:cs="Arial"/>
                <w:color w:val="000000"/>
                <w:sz w:val="18"/>
                <w:szCs w:val="18"/>
              </w:rPr>
            </w:pPr>
            <w:r w:rsidRPr="00E1794F">
              <w:rPr>
                <w:rFonts w:eastAsia="Times New Roman" w:cs="Arial"/>
                <w:color w:val="000000"/>
                <w:sz w:val="18"/>
                <w:szCs w:val="18"/>
              </w:rPr>
              <w:t>Antioquia</w:t>
            </w:r>
          </w:p>
        </w:tc>
        <w:tc>
          <w:tcPr>
            <w:tcW w:w="3448" w:type="dxa"/>
            <w:shd w:val="clear" w:color="auto" w:fill="auto"/>
            <w:noWrap/>
            <w:vAlign w:val="center"/>
          </w:tcPr>
          <w:p w14:paraId="74754808" w14:textId="757FD1B0" w:rsidR="008B3E8B" w:rsidRDefault="008B3E8B" w:rsidP="008B3E8B">
            <w:pPr>
              <w:jc w:val="center"/>
              <w:rPr>
                <w:rFonts w:eastAsia="Times New Roman" w:cs="Arial"/>
                <w:color w:val="000000"/>
                <w:sz w:val="18"/>
                <w:szCs w:val="18"/>
              </w:rPr>
            </w:pPr>
            <w:r>
              <w:rPr>
                <w:rFonts w:eastAsia="Times New Roman" w:cs="Arial"/>
                <w:color w:val="000000"/>
                <w:sz w:val="18"/>
                <w:szCs w:val="18"/>
              </w:rPr>
              <w:t>Sumicol S.A.</w:t>
            </w:r>
          </w:p>
        </w:tc>
      </w:tr>
      <w:tr w:rsidR="008B3E8B" w:rsidRPr="00E73B54" w14:paraId="2687F4C4" w14:textId="77777777" w:rsidTr="00BE776B">
        <w:trPr>
          <w:trHeight w:val="240"/>
          <w:jc w:val="center"/>
        </w:trPr>
        <w:tc>
          <w:tcPr>
            <w:tcW w:w="2140" w:type="dxa"/>
            <w:shd w:val="clear" w:color="auto" w:fill="auto"/>
            <w:noWrap/>
            <w:vAlign w:val="center"/>
          </w:tcPr>
          <w:p w14:paraId="18B6F92F" w14:textId="1D7B210C" w:rsidR="008B3E8B" w:rsidRPr="00E1794F" w:rsidRDefault="008B3E8B" w:rsidP="008B3E8B">
            <w:pPr>
              <w:jc w:val="center"/>
              <w:rPr>
                <w:rFonts w:eastAsia="Times New Roman" w:cs="Arial"/>
                <w:color w:val="000000"/>
                <w:sz w:val="18"/>
                <w:szCs w:val="18"/>
              </w:rPr>
            </w:pPr>
            <w:r>
              <w:rPr>
                <w:rFonts w:eastAsia="Times New Roman" w:cs="Arial"/>
                <w:color w:val="000000"/>
                <w:sz w:val="18"/>
                <w:szCs w:val="18"/>
              </w:rPr>
              <w:t>Boyacá</w:t>
            </w:r>
          </w:p>
        </w:tc>
        <w:tc>
          <w:tcPr>
            <w:tcW w:w="3448" w:type="dxa"/>
            <w:shd w:val="clear" w:color="auto" w:fill="auto"/>
            <w:noWrap/>
            <w:vAlign w:val="center"/>
          </w:tcPr>
          <w:p w14:paraId="3E82446E" w14:textId="393A69A7" w:rsidR="008B3E8B" w:rsidRDefault="008B3E8B" w:rsidP="008B3E8B">
            <w:pPr>
              <w:jc w:val="center"/>
              <w:rPr>
                <w:rFonts w:eastAsia="Times New Roman" w:cs="Arial"/>
                <w:color w:val="000000"/>
                <w:sz w:val="18"/>
                <w:szCs w:val="18"/>
              </w:rPr>
            </w:pPr>
            <w:r>
              <w:rPr>
                <w:rFonts w:eastAsia="Times New Roman" w:cs="Arial"/>
                <w:color w:val="000000"/>
                <w:sz w:val="18"/>
                <w:szCs w:val="18"/>
              </w:rPr>
              <w:t>C.I. Milpa S.A. - Uniminas</w:t>
            </w:r>
          </w:p>
        </w:tc>
      </w:tr>
      <w:tr w:rsidR="000576DF" w:rsidRPr="00E73B54" w14:paraId="3F868819" w14:textId="77777777" w:rsidTr="00BE776B">
        <w:trPr>
          <w:trHeight w:val="240"/>
          <w:jc w:val="center"/>
        </w:trPr>
        <w:tc>
          <w:tcPr>
            <w:tcW w:w="2140" w:type="dxa"/>
            <w:shd w:val="clear" w:color="auto" w:fill="auto"/>
            <w:noWrap/>
            <w:vAlign w:val="center"/>
            <w:hideMark/>
          </w:tcPr>
          <w:p w14:paraId="7973FA55" w14:textId="77777777"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Chocó</w:t>
            </w:r>
          </w:p>
        </w:tc>
        <w:tc>
          <w:tcPr>
            <w:tcW w:w="3448" w:type="dxa"/>
            <w:shd w:val="clear" w:color="auto" w:fill="auto"/>
            <w:noWrap/>
            <w:vAlign w:val="center"/>
            <w:hideMark/>
          </w:tcPr>
          <w:p w14:paraId="71578BB5" w14:textId="10F406B6" w:rsidR="000576DF" w:rsidRPr="000576DF" w:rsidRDefault="000576DF" w:rsidP="00E95A5C">
            <w:pPr>
              <w:jc w:val="center"/>
              <w:rPr>
                <w:rFonts w:eastAsia="Times New Roman" w:cs="Arial"/>
                <w:color w:val="000000"/>
                <w:sz w:val="18"/>
                <w:szCs w:val="18"/>
              </w:rPr>
            </w:pPr>
            <w:r w:rsidRPr="000576DF">
              <w:rPr>
                <w:rFonts w:eastAsia="Times New Roman" w:cs="Arial"/>
                <w:color w:val="000000"/>
                <w:sz w:val="18"/>
                <w:szCs w:val="18"/>
              </w:rPr>
              <w:t>Miner S.A. (El Roble)</w:t>
            </w:r>
          </w:p>
        </w:tc>
      </w:tr>
      <w:tr w:rsidR="008B3E8B" w:rsidRPr="00E73B54" w14:paraId="2801E4FD" w14:textId="77777777" w:rsidTr="00BE776B">
        <w:trPr>
          <w:trHeight w:val="240"/>
          <w:jc w:val="center"/>
        </w:trPr>
        <w:tc>
          <w:tcPr>
            <w:tcW w:w="2140" w:type="dxa"/>
            <w:shd w:val="clear" w:color="auto" w:fill="auto"/>
            <w:noWrap/>
            <w:vAlign w:val="center"/>
          </w:tcPr>
          <w:p w14:paraId="581BE3BA" w14:textId="0DE91007" w:rsidR="008B3E8B" w:rsidRPr="000576DF" w:rsidRDefault="008B3E8B" w:rsidP="008B3E8B">
            <w:pPr>
              <w:jc w:val="center"/>
              <w:rPr>
                <w:rFonts w:eastAsia="Times New Roman" w:cs="Arial"/>
                <w:color w:val="000000"/>
                <w:sz w:val="18"/>
                <w:szCs w:val="18"/>
              </w:rPr>
            </w:pPr>
            <w:r w:rsidRPr="000576DF">
              <w:rPr>
                <w:rFonts w:eastAsia="Times New Roman" w:cs="Arial"/>
                <w:color w:val="000000"/>
                <w:sz w:val="18"/>
                <w:szCs w:val="18"/>
              </w:rPr>
              <w:t>Caldas</w:t>
            </w:r>
          </w:p>
        </w:tc>
        <w:tc>
          <w:tcPr>
            <w:tcW w:w="3448" w:type="dxa"/>
            <w:shd w:val="clear" w:color="auto" w:fill="auto"/>
            <w:noWrap/>
            <w:vAlign w:val="center"/>
          </w:tcPr>
          <w:p w14:paraId="40FC3ECC" w14:textId="4118A825" w:rsidR="008B3E8B" w:rsidRPr="000576DF" w:rsidRDefault="008B3E8B" w:rsidP="008B3E8B">
            <w:pPr>
              <w:jc w:val="center"/>
              <w:rPr>
                <w:rFonts w:eastAsia="Times New Roman" w:cs="Arial"/>
                <w:color w:val="000000"/>
                <w:sz w:val="18"/>
                <w:szCs w:val="18"/>
              </w:rPr>
            </w:pPr>
            <w:r w:rsidRPr="000576DF">
              <w:rPr>
                <w:rFonts w:eastAsia="Times New Roman" w:cs="Arial"/>
                <w:color w:val="000000"/>
                <w:sz w:val="18"/>
                <w:szCs w:val="18"/>
              </w:rPr>
              <w:t>Gran Colombia Gold (Marmato)</w:t>
            </w:r>
          </w:p>
        </w:tc>
      </w:tr>
      <w:tr w:rsidR="008B3E8B" w:rsidRPr="00E73B54" w14:paraId="63E31D81" w14:textId="77777777" w:rsidTr="00BE776B">
        <w:trPr>
          <w:trHeight w:val="240"/>
          <w:jc w:val="center"/>
        </w:trPr>
        <w:tc>
          <w:tcPr>
            <w:tcW w:w="2140" w:type="dxa"/>
            <w:shd w:val="clear" w:color="auto" w:fill="auto"/>
            <w:noWrap/>
            <w:vAlign w:val="center"/>
          </w:tcPr>
          <w:p w14:paraId="6247D4FD" w14:textId="44FBEFBC"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Cesar</w:t>
            </w:r>
          </w:p>
        </w:tc>
        <w:tc>
          <w:tcPr>
            <w:tcW w:w="3448" w:type="dxa"/>
            <w:shd w:val="clear" w:color="auto" w:fill="auto"/>
            <w:noWrap/>
            <w:vAlign w:val="center"/>
          </w:tcPr>
          <w:p w14:paraId="78C2CA98" w14:textId="167AFA6C"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Drummond Ltd.</w:t>
            </w:r>
          </w:p>
        </w:tc>
      </w:tr>
      <w:tr w:rsidR="008B3E8B" w:rsidRPr="00E73B54" w14:paraId="0B3C41A6" w14:textId="77777777" w:rsidTr="00BE776B">
        <w:trPr>
          <w:trHeight w:val="240"/>
          <w:jc w:val="center"/>
        </w:trPr>
        <w:tc>
          <w:tcPr>
            <w:tcW w:w="2140" w:type="dxa"/>
            <w:shd w:val="clear" w:color="auto" w:fill="auto"/>
            <w:noWrap/>
            <w:vAlign w:val="center"/>
          </w:tcPr>
          <w:p w14:paraId="48559CED" w14:textId="5A102D5E" w:rsidR="008B3E8B" w:rsidRDefault="008B3E8B" w:rsidP="008B3E8B">
            <w:pPr>
              <w:jc w:val="center"/>
              <w:rPr>
                <w:rFonts w:eastAsia="Times New Roman" w:cs="Arial"/>
                <w:color w:val="000000"/>
                <w:sz w:val="18"/>
                <w:szCs w:val="18"/>
              </w:rPr>
            </w:pPr>
            <w:r>
              <w:rPr>
                <w:rFonts w:eastAsia="Times New Roman" w:cs="Arial"/>
                <w:color w:val="000000"/>
                <w:sz w:val="18"/>
                <w:szCs w:val="18"/>
              </w:rPr>
              <w:t>Guajira</w:t>
            </w:r>
          </w:p>
        </w:tc>
        <w:tc>
          <w:tcPr>
            <w:tcW w:w="3448" w:type="dxa"/>
            <w:shd w:val="clear" w:color="auto" w:fill="auto"/>
            <w:noWrap/>
            <w:vAlign w:val="center"/>
          </w:tcPr>
          <w:p w14:paraId="1771FE7A" w14:textId="280958B7" w:rsidR="008B3E8B" w:rsidRDefault="008B3E8B" w:rsidP="008B3E8B">
            <w:pPr>
              <w:jc w:val="center"/>
              <w:rPr>
                <w:rFonts w:eastAsia="Times New Roman" w:cs="Arial"/>
                <w:color w:val="000000"/>
                <w:sz w:val="18"/>
                <w:szCs w:val="18"/>
              </w:rPr>
            </w:pPr>
            <w:r>
              <w:rPr>
                <w:rFonts w:eastAsia="Times New Roman" w:cs="Arial"/>
                <w:color w:val="000000"/>
                <w:sz w:val="18"/>
                <w:szCs w:val="18"/>
              </w:rPr>
              <w:t>Cerrejón</w:t>
            </w:r>
          </w:p>
        </w:tc>
      </w:tr>
      <w:tr w:rsidR="008B3E8B" w:rsidRPr="00E73B54" w14:paraId="6851A787" w14:textId="77777777" w:rsidTr="00BE776B">
        <w:trPr>
          <w:trHeight w:val="240"/>
          <w:jc w:val="center"/>
        </w:trPr>
        <w:tc>
          <w:tcPr>
            <w:tcW w:w="2140" w:type="dxa"/>
            <w:shd w:val="clear" w:color="auto" w:fill="auto"/>
            <w:noWrap/>
            <w:vAlign w:val="center"/>
          </w:tcPr>
          <w:p w14:paraId="2720098A" w14:textId="57A5DA1C"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Córdoba</w:t>
            </w:r>
          </w:p>
        </w:tc>
        <w:tc>
          <w:tcPr>
            <w:tcW w:w="3448" w:type="dxa"/>
            <w:shd w:val="clear" w:color="auto" w:fill="auto"/>
            <w:noWrap/>
            <w:vAlign w:val="center"/>
          </w:tcPr>
          <w:p w14:paraId="131AC089" w14:textId="793CEDBA"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Cerro Matoso S.A.</w:t>
            </w:r>
          </w:p>
        </w:tc>
      </w:tr>
      <w:tr w:rsidR="008B3E8B" w:rsidRPr="00E73B54" w14:paraId="626DF1AF" w14:textId="77777777" w:rsidTr="00BE776B">
        <w:trPr>
          <w:trHeight w:val="240"/>
          <w:jc w:val="center"/>
        </w:trPr>
        <w:tc>
          <w:tcPr>
            <w:tcW w:w="2140" w:type="dxa"/>
            <w:shd w:val="clear" w:color="auto" w:fill="auto"/>
            <w:noWrap/>
            <w:vAlign w:val="center"/>
          </w:tcPr>
          <w:p w14:paraId="6A01D0A8" w14:textId="04994188"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Tolima</w:t>
            </w:r>
          </w:p>
        </w:tc>
        <w:tc>
          <w:tcPr>
            <w:tcW w:w="3448" w:type="dxa"/>
            <w:shd w:val="clear" w:color="auto" w:fill="auto"/>
            <w:noWrap/>
            <w:vAlign w:val="center"/>
          </w:tcPr>
          <w:p w14:paraId="62AEAE9F" w14:textId="0F0BF4F6"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Sumicol S.A.</w:t>
            </w:r>
          </w:p>
        </w:tc>
      </w:tr>
      <w:tr w:rsidR="008B3E8B" w:rsidRPr="00E73B54" w14:paraId="69E3C2EB" w14:textId="77777777" w:rsidTr="00BE776B">
        <w:trPr>
          <w:trHeight w:val="240"/>
          <w:jc w:val="center"/>
        </w:trPr>
        <w:tc>
          <w:tcPr>
            <w:tcW w:w="2140" w:type="dxa"/>
            <w:shd w:val="clear" w:color="auto" w:fill="auto"/>
            <w:noWrap/>
            <w:vAlign w:val="center"/>
          </w:tcPr>
          <w:p w14:paraId="1F94C2CE" w14:textId="55C628DE"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Tolima</w:t>
            </w:r>
          </w:p>
        </w:tc>
        <w:tc>
          <w:tcPr>
            <w:tcW w:w="3448" w:type="dxa"/>
            <w:shd w:val="clear" w:color="auto" w:fill="auto"/>
            <w:noWrap/>
            <w:vAlign w:val="center"/>
          </w:tcPr>
          <w:p w14:paraId="29022DBB" w14:textId="738C5F53"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Agregados Argos S.A.</w:t>
            </w:r>
          </w:p>
        </w:tc>
      </w:tr>
      <w:tr w:rsidR="008B3E8B" w:rsidRPr="00E73B54" w14:paraId="190BFFCF" w14:textId="77777777" w:rsidTr="00BE776B">
        <w:trPr>
          <w:trHeight w:val="240"/>
          <w:jc w:val="center"/>
        </w:trPr>
        <w:tc>
          <w:tcPr>
            <w:tcW w:w="2140" w:type="dxa"/>
            <w:shd w:val="clear" w:color="auto" w:fill="auto"/>
            <w:noWrap/>
            <w:vAlign w:val="center"/>
          </w:tcPr>
          <w:p w14:paraId="0DF028FD" w14:textId="2CAF3C92" w:rsidR="008B3E8B" w:rsidRPr="000576DF" w:rsidRDefault="008B3E8B" w:rsidP="008B3E8B">
            <w:pPr>
              <w:jc w:val="center"/>
              <w:rPr>
                <w:rFonts w:eastAsia="Times New Roman" w:cs="Arial"/>
                <w:color w:val="000000"/>
                <w:sz w:val="18"/>
                <w:szCs w:val="18"/>
              </w:rPr>
            </w:pPr>
            <w:r>
              <w:rPr>
                <w:rFonts w:eastAsia="Times New Roman" w:cs="Arial"/>
                <w:color w:val="000000"/>
                <w:sz w:val="18"/>
                <w:szCs w:val="18"/>
              </w:rPr>
              <w:t>Valle</w:t>
            </w:r>
          </w:p>
        </w:tc>
        <w:tc>
          <w:tcPr>
            <w:tcW w:w="3448" w:type="dxa"/>
            <w:shd w:val="clear" w:color="auto" w:fill="auto"/>
            <w:noWrap/>
            <w:vAlign w:val="center"/>
          </w:tcPr>
          <w:p w14:paraId="516133C5" w14:textId="7CF86092" w:rsidR="008B3E8B" w:rsidRDefault="008B3E8B" w:rsidP="008B3E8B">
            <w:pPr>
              <w:jc w:val="center"/>
              <w:rPr>
                <w:rFonts w:eastAsia="Times New Roman" w:cs="Arial"/>
                <w:color w:val="000000"/>
                <w:sz w:val="18"/>
                <w:szCs w:val="18"/>
              </w:rPr>
            </w:pPr>
            <w:r>
              <w:rPr>
                <w:rFonts w:eastAsia="Times New Roman" w:cs="Arial"/>
                <w:color w:val="000000"/>
                <w:sz w:val="18"/>
                <w:szCs w:val="18"/>
              </w:rPr>
              <w:t>Agregados Argos S.A.</w:t>
            </w:r>
          </w:p>
        </w:tc>
      </w:tr>
    </w:tbl>
    <w:p w14:paraId="450F4FDC" w14:textId="77CCD52B" w:rsidR="000576DF" w:rsidRPr="00E73B54" w:rsidRDefault="000576DF" w:rsidP="00E95A5C">
      <w:pPr>
        <w:contextualSpacing/>
        <w:jc w:val="center"/>
        <w:rPr>
          <w:rFonts w:eastAsia="Times New Roman" w:cs="Arial"/>
          <w:b/>
          <w:i/>
          <w:spacing w:val="-10"/>
          <w:kern w:val="28"/>
          <w:sz w:val="18"/>
          <w:szCs w:val="56"/>
        </w:rPr>
      </w:pPr>
      <w:r w:rsidRPr="00E73B54">
        <w:rPr>
          <w:rFonts w:eastAsia="Times New Roman" w:cs="Arial"/>
          <w:b/>
          <w:i/>
          <w:spacing w:val="-10"/>
          <w:kern w:val="28"/>
          <w:sz w:val="18"/>
          <w:szCs w:val="56"/>
        </w:rPr>
        <w:t xml:space="preserve">Fuente: </w:t>
      </w:r>
      <w:r w:rsidR="007D26D1">
        <w:rPr>
          <w:rFonts w:eastAsia="Times New Roman" w:cs="Arial"/>
          <w:b/>
          <w:i/>
          <w:spacing w:val="-10"/>
          <w:kern w:val="28"/>
          <w:sz w:val="18"/>
          <w:szCs w:val="56"/>
        </w:rPr>
        <w:t>Ministerio de Minas y Energía</w:t>
      </w:r>
      <w:r w:rsidR="00735B39">
        <w:rPr>
          <w:rFonts w:eastAsia="Times New Roman" w:cs="Arial"/>
          <w:b/>
          <w:i/>
          <w:spacing w:val="-10"/>
          <w:kern w:val="28"/>
          <w:sz w:val="18"/>
          <w:szCs w:val="56"/>
        </w:rPr>
        <w:t>, 2021</w:t>
      </w:r>
      <w:r w:rsidRPr="00E73B54">
        <w:rPr>
          <w:rFonts w:eastAsia="Times New Roman" w:cs="Arial"/>
          <w:b/>
          <w:i/>
          <w:spacing w:val="-10"/>
          <w:kern w:val="28"/>
          <w:sz w:val="18"/>
          <w:szCs w:val="56"/>
        </w:rPr>
        <w:t>.</w:t>
      </w:r>
    </w:p>
    <w:p w14:paraId="52443796" w14:textId="77777777" w:rsidR="007A44F9" w:rsidRDefault="007A44F9" w:rsidP="00E95A5C">
      <w:pPr>
        <w:rPr>
          <w:rFonts w:eastAsia="Calibri" w:cs="Arial"/>
          <w:szCs w:val="24"/>
        </w:rPr>
      </w:pPr>
    </w:p>
    <w:p w14:paraId="1E155601" w14:textId="0EF4D497" w:rsidR="007A44F9" w:rsidRPr="007A44F9" w:rsidRDefault="007A44F9" w:rsidP="007A44F9">
      <w:pPr>
        <w:autoSpaceDE w:val="0"/>
        <w:autoSpaceDN w:val="0"/>
        <w:adjustRightInd w:val="0"/>
        <w:rPr>
          <w:rFonts w:cs="Arial"/>
          <w:szCs w:val="24"/>
        </w:rPr>
      </w:pPr>
      <w:r w:rsidRPr="006649F9">
        <w:rPr>
          <w:rFonts w:cs="Arial"/>
          <w:szCs w:val="24"/>
        </w:rPr>
        <w:t xml:space="preserve">Para el proceso de </w:t>
      </w:r>
      <w:r w:rsidRPr="006649F9">
        <w:rPr>
          <w:rFonts w:cs="Arial"/>
          <w:bCs/>
          <w:szCs w:val="24"/>
        </w:rPr>
        <w:t>“Economía circular en la actividad minera”</w:t>
      </w:r>
      <w:r w:rsidRPr="006649F9">
        <w:rPr>
          <w:rFonts w:cs="Arial"/>
          <w:b/>
          <w:bCs/>
          <w:szCs w:val="24"/>
        </w:rPr>
        <w:t xml:space="preserve"> </w:t>
      </w:r>
      <w:r w:rsidRPr="006649F9">
        <w:rPr>
          <w:rFonts w:cs="Arial"/>
          <w:szCs w:val="24"/>
        </w:rPr>
        <w:t>se consultarán varias empresas de minería, a nivel nacional, que explotan uno o más minerales y metales, que tengan actividades de economía circular implementadas o en proyecto.</w:t>
      </w:r>
    </w:p>
    <w:p w14:paraId="1DB025EF" w14:textId="77777777" w:rsidR="007A44F9" w:rsidRDefault="007A44F9" w:rsidP="00E95A5C">
      <w:pPr>
        <w:rPr>
          <w:rFonts w:eastAsia="Calibri" w:cs="Arial"/>
          <w:szCs w:val="24"/>
        </w:rPr>
      </w:pPr>
    </w:p>
    <w:p w14:paraId="0A8F8CA5" w14:textId="1313BE3E" w:rsidR="000576DF" w:rsidRDefault="000576DF" w:rsidP="00E95A5C">
      <w:pPr>
        <w:rPr>
          <w:rFonts w:eastAsia="Calibri" w:cs="Arial"/>
          <w:szCs w:val="24"/>
        </w:rPr>
      </w:pPr>
      <w:r>
        <w:rPr>
          <w:rFonts w:eastAsia="Calibri" w:cs="Arial"/>
          <w:szCs w:val="24"/>
        </w:rPr>
        <w:t xml:space="preserve">La selección definitiva de las empresas </w:t>
      </w:r>
      <w:r w:rsidR="006649F9">
        <w:rPr>
          <w:rFonts w:eastAsia="Calibri" w:cs="Arial"/>
          <w:szCs w:val="24"/>
        </w:rPr>
        <w:t>mineras</w:t>
      </w:r>
      <w:r>
        <w:rPr>
          <w:rFonts w:eastAsia="Calibri" w:cs="Arial"/>
          <w:szCs w:val="24"/>
        </w:rPr>
        <w:t xml:space="preserve"> se adelantará </w:t>
      </w:r>
      <w:r w:rsidR="00204FFA">
        <w:rPr>
          <w:rFonts w:eastAsia="Calibri" w:cs="Arial"/>
          <w:szCs w:val="24"/>
        </w:rPr>
        <w:t>juntamente con</w:t>
      </w:r>
      <w:r>
        <w:rPr>
          <w:rFonts w:eastAsia="Calibri" w:cs="Arial"/>
          <w:szCs w:val="24"/>
        </w:rPr>
        <w:t xml:space="preserve"> la Supervisión del proyecto.</w:t>
      </w:r>
    </w:p>
    <w:p w14:paraId="401344D9" w14:textId="77777777" w:rsidR="000576DF" w:rsidRDefault="000576DF" w:rsidP="00E95A5C">
      <w:pPr>
        <w:rPr>
          <w:rFonts w:eastAsia="Calibri" w:cs="Arial"/>
          <w:szCs w:val="24"/>
        </w:rPr>
      </w:pPr>
    </w:p>
    <w:p w14:paraId="083D5415" w14:textId="31AFA653" w:rsidR="000576DF" w:rsidRPr="00E73B54" w:rsidRDefault="000576DF" w:rsidP="00E95A5C">
      <w:pPr>
        <w:rPr>
          <w:rFonts w:eastAsia="Calibri" w:cs="Arial"/>
          <w:szCs w:val="24"/>
        </w:rPr>
      </w:pPr>
      <w:r w:rsidRPr="00E73B54">
        <w:rPr>
          <w:rFonts w:eastAsia="Calibri" w:cs="Arial"/>
          <w:szCs w:val="24"/>
        </w:rPr>
        <w:t xml:space="preserve">La comunicación oficial entre </w:t>
      </w:r>
      <w:r w:rsidR="00297BC6">
        <w:rPr>
          <w:rFonts w:eastAsia="Calibri" w:cs="Arial"/>
          <w:szCs w:val="24"/>
        </w:rPr>
        <w:t xml:space="preserve">la empresa </w:t>
      </w:r>
      <w:r w:rsidRPr="00E73B54">
        <w:rPr>
          <w:rFonts w:eastAsia="Calibri" w:cs="Arial"/>
          <w:b/>
          <w:szCs w:val="24"/>
        </w:rPr>
        <w:t>ATG Ltda.</w:t>
      </w:r>
      <w:r w:rsidRPr="00E73B54">
        <w:rPr>
          <w:rFonts w:eastAsia="Calibri" w:cs="Arial"/>
          <w:szCs w:val="24"/>
        </w:rPr>
        <w:t xml:space="preserve">, y las empresas de minería </w:t>
      </w:r>
      <w:r w:rsidRPr="00045369">
        <w:rPr>
          <w:rFonts w:eastAsia="Calibri" w:cs="Arial"/>
          <w:szCs w:val="24"/>
        </w:rPr>
        <w:t>s</w:t>
      </w:r>
      <w:r w:rsidRPr="00E73B54">
        <w:rPr>
          <w:rFonts w:eastAsia="Calibri" w:cs="Arial"/>
          <w:szCs w:val="24"/>
        </w:rPr>
        <w:t xml:space="preserve">e realizará previa validación del comité técnico de la </w:t>
      </w:r>
      <w:r w:rsidR="00221BB3">
        <w:rPr>
          <w:rFonts w:eastAsia="Calibri" w:cs="Arial"/>
          <w:szCs w:val="24"/>
        </w:rPr>
        <w:t>Supervisión del proyecto. Se hará m</w:t>
      </w:r>
      <w:r w:rsidRPr="00E73B54">
        <w:rPr>
          <w:rFonts w:eastAsia="Calibri" w:cs="Arial"/>
          <w:szCs w:val="24"/>
        </w:rPr>
        <w:t>ediante correo electrónico o llamadas telefónicas, para concertar las reuniones virtuales programadas y esta</w:t>
      </w:r>
      <w:r w:rsidRPr="00045369">
        <w:rPr>
          <w:rFonts w:eastAsia="Calibri" w:cs="Arial"/>
          <w:szCs w:val="24"/>
        </w:rPr>
        <w:t>blecer los canales para el envío</w:t>
      </w:r>
      <w:r w:rsidRPr="00E73B54">
        <w:rPr>
          <w:rFonts w:eastAsia="Calibri" w:cs="Arial"/>
          <w:szCs w:val="24"/>
        </w:rPr>
        <w:t xml:space="preserve"> de </w:t>
      </w:r>
      <w:r w:rsidRPr="00045369">
        <w:rPr>
          <w:rFonts w:eastAsia="Calibri" w:cs="Arial"/>
          <w:szCs w:val="24"/>
        </w:rPr>
        <w:t xml:space="preserve">la </w:t>
      </w:r>
      <w:r w:rsidRPr="00E73B54">
        <w:rPr>
          <w:rFonts w:eastAsia="Calibri" w:cs="Arial"/>
          <w:szCs w:val="24"/>
        </w:rPr>
        <w:t>informació</w:t>
      </w:r>
      <w:r w:rsidR="008D33DE">
        <w:rPr>
          <w:rFonts w:eastAsia="Calibri" w:cs="Arial"/>
          <w:szCs w:val="24"/>
        </w:rPr>
        <w:t xml:space="preserve">n que se acuerde </w:t>
      </w:r>
      <w:r w:rsidRPr="00045369">
        <w:rPr>
          <w:rFonts w:eastAsia="Calibri" w:cs="Arial"/>
          <w:szCs w:val="24"/>
        </w:rPr>
        <w:t>entregar en é</w:t>
      </w:r>
      <w:r w:rsidRPr="00E73B54">
        <w:rPr>
          <w:rFonts w:eastAsia="Calibri" w:cs="Arial"/>
          <w:szCs w:val="24"/>
        </w:rPr>
        <w:t>stas.</w:t>
      </w:r>
    </w:p>
    <w:p w14:paraId="33003FD4" w14:textId="6004F204" w:rsidR="000576DF" w:rsidRDefault="000576DF" w:rsidP="00E95A5C"/>
    <w:p w14:paraId="2B9D8381" w14:textId="77777777" w:rsidR="000576DF" w:rsidRPr="005E07CD" w:rsidRDefault="000576DF" w:rsidP="00E95A5C">
      <w:pPr>
        <w:pStyle w:val="Prrafodelista"/>
        <w:numPr>
          <w:ilvl w:val="0"/>
          <w:numId w:val="29"/>
        </w:numPr>
        <w:spacing w:line="240" w:lineRule="auto"/>
        <w:rPr>
          <w:rFonts w:eastAsia="Calibri"/>
          <w:b/>
          <w:szCs w:val="24"/>
        </w:rPr>
      </w:pPr>
      <w:r w:rsidRPr="005E07CD">
        <w:rPr>
          <w:rFonts w:eastAsia="Calibri"/>
          <w:b/>
          <w:szCs w:val="24"/>
        </w:rPr>
        <w:t>Otros actores</w:t>
      </w:r>
    </w:p>
    <w:p w14:paraId="54CABD62" w14:textId="77777777" w:rsidR="000576DF" w:rsidRDefault="000576DF" w:rsidP="00E95A5C"/>
    <w:p w14:paraId="00D04A6C" w14:textId="75E1191E" w:rsidR="000576DF" w:rsidRDefault="000576DF" w:rsidP="00E95A5C">
      <w:r w:rsidRPr="00EB6F8C">
        <w:t xml:space="preserve">Se adelantarán como mínimo </w:t>
      </w:r>
      <w:r w:rsidR="00C37172" w:rsidRPr="00EB6F8C">
        <w:t>seis</w:t>
      </w:r>
      <w:r w:rsidRPr="00EB6F8C">
        <w:t xml:space="preserve"> (</w:t>
      </w:r>
      <w:r w:rsidR="00C37172" w:rsidRPr="00EB6F8C">
        <w:t>6</w:t>
      </w:r>
      <w:r w:rsidRPr="00EB6F8C">
        <w:t xml:space="preserve">) mesas virtuales de trabajo con diferentes actores que puedan aportar en la construcción de los documentos técnicos, sobre </w:t>
      </w:r>
      <w:r w:rsidR="00E35FBE" w:rsidRPr="00EB6F8C">
        <w:rPr>
          <w:color w:val="000000" w:themeColor="text1"/>
          <w:szCs w:val="24"/>
        </w:rPr>
        <w:t>la gestión y manejo de estériles y economía circular en</w:t>
      </w:r>
      <w:r w:rsidR="00E35FBE" w:rsidRPr="00F93479">
        <w:rPr>
          <w:color w:val="000000" w:themeColor="text1"/>
          <w:szCs w:val="24"/>
        </w:rPr>
        <w:t xml:space="preserve"> explotaciones mineras</w:t>
      </w:r>
      <w:r>
        <w:t>. Para el efecto, se aplicará la metodología de mapeo de actores claves – MAC, con la cual se pretende tener una adecuada interacción y recibir la retroalimentación necesaria para la construcción de la propuesta.</w:t>
      </w:r>
    </w:p>
    <w:p w14:paraId="51C3C156" w14:textId="77777777" w:rsidR="000576DF" w:rsidRDefault="000576DF" w:rsidP="00E95A5C"/>
    <w:p w14:paraId="002DCC29" w14:textId="77777777" w:rsidR="000576DF" w:rsidRDefault="000576DF" w:rsidP="00E95A5C">
      <w:r>
        <w:lastRenderedPageBreak/>
        <w:t>Para</w:t>
      </w:r>
      <w:r w:rsidRPr="007B5EAE">
        <w:t xml:space="preserve"> las mesas </w:t>
      </w:r>
      <w:r>
        <w:t>de trabajo virtuales, se r</w:t>
      </w:r>
      <w:r w:rsidRPr="007B5EAE">
        <w:t>ealizar</w:t>
      </w:r>
      <w:r>
        <w:t>á un</w:t>
      </w:r>
      <w:r w:rsidRPr="007B5EAE">
        <w:t xml:space="preserve"> proceso de convocatoria</w:t>
      </w:r>
      <w:r>
        <w:t xml:space="preserve">, que comprenda representantes de </w:t>
      </w:r>
      <w:r w:rsidRPr="002A3462">
        <w:t>empresas de minería, asociaciones, gremios, universidades, profesionales relacionados con el sector</w:t>
      </w:r>
      <w:r>
        <w:t>; para lo cual se utilizará la</w:t>
      </w:r>
      <w:r w:rsidRPr="007B5EAE">
        <w:t xml:space="preserve"> infraestructura de comunicaciones propia, haciendo la inscripción previa al evento a fin de que los participantes sean validados por el Com</w:t>
      </w:r>
      <w:r>
        <w:t>ité Técnico.</w:t>
      </w:r>
      <w:r w:rsidRPr="007B5EAE">
        <w:t xml:space="preserve"> </w:t>
      </w:r>
    </w:p>
    <w:p w14:paraId="77FDF63E" w14:textId="77777777" w:rsidR="000576DF" w:rsidRDefault="000576DF" w:rsidP="00E95A5C">
      <w:pPr>
        <w:rPr>
          <w:rFonts w:eastAsia="Calibri" w:cs="Arial"/>
          <w:szCs w:val="24"/>
        </w:rPr>
      </w:pPr>
    </w:p>
    <w:p w14:paraId="64DC8EF3" w14:textId="114A38CC" w:rsidR="000576DF" w:rsidRDefault="006649F9" w:rsidP="00E95A5C">
      <w:pPr>
        <w:rPr>
          <w:rFonts w:eastAsia="Calibri" w:cs="Times New Roman"/>
          <w:color w:val="000000"/>
          <w:szCs w:val="24"/>
        </w:rPr>
      </w:pPr>
      <w:r>
        <w:rPr>
          <w:rFonts w:eastAsia="Calibri" w:cs="Arial"/>
          <w:szCs w:val="24"/>
        </w:rPr>
        <w:t>La información para suministrar</w:t>
      </w:r>
      <w:r w:rsidR="000576DF">
        <w:rPr>
          <w:rFonts w:eastAsia="Calibri" w:cs="Arial"/>
          <w:szCs w:val="24"/>
        </w:rPr>
        <w:t xml:space="preserve"> se hará </w:t>
      </w:r>
      <w:r w:rsidR="000576DF" w:rsidRPr="00E73B54">
        <w:rPr>
          <w:rFonts w:eastAsia="Calibri" w:cs="Arial"/>
          <w:szCs w:val="24"/>
        </w:rPr>
        <w:t>vía e-</w:t>
      </w:r>
      <w:r w:rsidR="000576DF">
        <w:rPr>
          <w:rFonts w:eastAsia="Calibri" w:cs="Arial"/>
          <w:color w:val="000000"/>
          <w:szCs w:val="24"/>
        </w:rPr>
        <w:t>mail</w:t>
      </w:r>
      <w:r w:rsidR="000576DF" w:rsidRPr="00E73B54">
        <w:rPr>
          <w:rFonts w:eastAsia="Calibri" w:cs="Arial"/>
          <w:szCs w:val="24"/>
        </w:rPr>
        <w:t>, de tal manera que se logre la retroalimentación suficiente y necesaria, guardando siempre la confidencialidad de la información.</w:t>
      </w:r>
      <w:r w:rsidR="000576DF">
        <w:rPr>
          <w:rFonts w:eastAsia="Calibri" w:cs="Arial"/>
          <w:szCs w:val="24"/>
        </w:rPr>
        <w:t xml:space="preserve"> Se buscará </w:t>
      </w:r>
      <w:r w:rsidR="000576DF" w:rsidRPr="007B5EAE">
        <w:rPr>
          <w:rFonts w:eastAsia="Calibri" w:cs="Times New Roman"/>
          <w:color w:val="000000"/>
          <w:szCs w:val="24"/>
        </w:rPr>
        <w:t xml:space="preserve">garantizar el apropiado registro de asistencia, informe de cada </w:t>
      </w:r>
      <w:r w:rsidR="000576DF">
        <w:rPr>
          <w:rFonts w:eastAsia="Calibri" w:cs="Times New Roman"/>
          <w:color w:val="000000"/>
          <w:szCs w:val="24"/>
        </w:rPr>
        <w:t>mesa que contenga como mínimo: p</w:t>
      </w:r>
      <w:r w:rsidR="000576DF" w:rsidRPr="007B5EAE">
        <w:rPr>
          <w:rFonts w:eastAsia="Calibri" w:cs="Times New Roman"/>
          <w:color w:val="000000"/>
          <w:szCs w:val="24"/>
        </w:rPr>
        <w:t>articipantes, desarrollo de la mesa de trabajo, conclusiones y compromisos.</w:t>
      </w:r>
    </w:p>
    <w:p w14:paraId="4591F49D" w14:textId="77777777" w:rsidR="000576DF" w:rsidRDefault="000576DF" w:rsidP="00E95A5C"/>
    <w:p w14:paraId="0B6204E1" w14:textId="05BF07DC" w:rsidR="000576DF" w:rsidRPr="00E73B54" w:rsidRDefault="000576DF" w:rsidP="00E95A5C">
      <w:pPr>
        <w:pStyle w:val="Ttulo3"/>
        <w:rPr>
          <w:rFonts w:eastAsia="Times New Roman"/>
        </w:rPr>
      </w:pPr>
      <w:bookmarkStart w:id="21" w:name="_Toc50112303"/>
      <w:r>
        <w:rPr>
          <w:rFonts w:eastAsia="Times New Roman"/>
        </w:rPr>
        <w:t>ESTRATEGI</w:t>
      </w:r>
      <w:r w:rsidRPr="00E73B54">
        <w:rPr>
          <w:rFonts w:eastAsia="Times New Roman"/>
        </w:rPr>
        <w:t>A DE SOCIALIZACIÓN Y COMUNICACIÓN</w:t>
      </w:r>
      <w:bookmarkEnd w:id="21"/>
    </w:p>
    <w:p w14:paraId="4A61D70C" w14:textId="77777777" w:rsidR="000576DF" w:rsidRPr="00E73B54" w:rsidRDefault="000576DF" w:rsidP="00E95A5C">
      <w:pPr>
        <w:rPr>
          <w:rFonts w:eastAsia="Calibri" w:cs="Arial"/>
        </w:rPr>
      </w:pPr>
    </w:p>
    <w:p w14:paraId="2683C0C0" w14:textId="7DF4A110" w:rsidR="000576DF" w:rsidRDefault="000576DF" w:rsidP="00E95A5C">
      <w:pPr>
        <w:contextualSpacing/>
        <w:rPr>
          <w:rFonts w:eastAsia="Calibri" w:cs="Arial"/>
          <w:color w:val="000000"/>
          <w:szCs w:val="24"/>
        </w:rPr>
      </w:pPr>
      <w:r>
        <w:rPr>
          <w:rFonts w:eastAsia="Calibri" w:cs="Arial"/>
          <w:color w:val="000000"/>
          <w:szCs w:val="24"/>
        </w:rPr>
        <w:t xml:space="preserve">Para la </w:t>
      </w:r>
      <w:r w:rsidRPr="00E73B54">
        <w:rPr>
          <w:rFonts w:eastAsia="Calibri" w:cs="Arial"/>
          <w:color w:val="000000"/>
          <w:szCs w:val="24"/>
        </w:rPr>
        <w:t xml:space="preserve">divulgación y socialización </w:t>
      </w:r>
      <w:r>
        <w:rPr>
          <w:rFonts w:eastAsia="Calibri" w:cs="Arial"/>
          <w:color w:val="000000"/>
          <w:szCs w:val="24"/>
        </w:rPr>
        <w:t xml:space="preserve">de la propuesta de lineamientos técnicos, se programarán y adelantarán como mínimo </w:t>
      </w:r>
      <w:r w:rsidR="00BE776B">
        <w:rPr>
          <w:rFonts w:eastAsia="Calibri" w:cs="Arial"/>
          <w:color w:val="000000"/>
          <w:szCs w:val="24"/>
        </w:rPr>
        <w:t>seis</w:t>
      </w:r>
      <w:r>
        <w:rPr>
          <w:rFonts w:eastAsia="Calibri" w:cs="Arial"/>
          <w:color w:val="000000"/>
          <w:szCs w:val="24"/>
        </w:rPr>
        <w:t xml:space="preserve"> (</w:t>
      </w:r>
      <w:r w:rsidR="00BE776B">
        <w:rPr>
          <w:rFonts w:eastAsia="Calibri" w:cs="Arial"/>
          <w:color w:val="000000"/>
          <w:szCs w:val="24"/>
        </w:rPr>
        <w:t>6</w:t>
      </w:r>
      <w:r>
        <w:rPr>
          <w:rFonts w:eastAsia="Calibri" w:cs="Arial"/>
          <w:color w:val="000000"/>
          <w:szCs w:val="24"/>
        </w:rPr>
        <w:t xml:space="preserve">) eventos virtuales, organizados por ciudad o región donde se encuentran los </w:t>
      </w:r>
      <w:r w:rsidRPr="00E73B54">
        <w:rPr>
          <w:rFonts w:eastAsia="Calibri" w:cs="Arial"/>
          <w:color w:val="000000"/>
          <w:szCs w:val="24"/>
        </w:rPr>
        <w:t>Puntos de Atención Regional de la Agencia Nacional de Minería (P</w:t>
      </w:r>
      <w:r>
        <w:rPr>
          <w:rFonts w:eastAsia="Calibri" w:cs="Arial"/>
          <w:color w:val="000000"/>
          <w:szCs w:val="24"/>
        </w:rPr>
        <w:t xml:space="preserve">AR ANM). </w:t>
      </w:r>
    </w:p>
    <w:p w14:paraId="278653FA" w14:textId="77777777" w:rsidR="000576DF" w:rsidRDefault="000576DF" w:rsidP="00E95A5C">
      <w:pPr>
        <w:contextualSpacing/>
        <w:rPr>
          <w:rFonts w:eastAsia="Calibri" w:cs="Arial"/>
          <w:color w:val="000000"/>
          <w:szCs w:val="24"/>
        </w:rPr>
      </w:pPr>
    </w:p>
    <w:p w14:paraId="67506992" w14:textId="3C6EC819" w:rsidR="000576DF" w:rsidRDefault="000576DF" w:rsidP="00E95A5C">
      <w:pPr>
        <w:contextualSpacing/>
        <w:rPr>
          <w:rFonts w:eastAsia="Calibri" w:cs="Arial"/>
          <w:color w:val="000000"/>
          <w:szCs w:val="24"/>
        </w:rPr>
      </w:pPr>
      <w:r>
        <w:rPr>
          <w:rFonts w:eastAsia="Calibri" w:cs="Arial"/>
          <w:color w:val="000000"/>
          <w:szCs w:val="24"/>
        </w:rPr>
        <w:t>Para el efecto, se adelantará un proceso de convocatoria mediante</w:t>
      </w:r>
      <w:r w:rsidRPr="00E73B54">
        <w:rPr>
          <w:rFonts w:eastAsia="Calibri" w:cs="Arial"/>
          <w:color w:val="000000"/>
          <w:szCs w:val="24"/>
        </w:rPr>
        <w:t xml:space="preserve"> la infraestructura de comunicacio</w:t>
      </w:r>
      <w:r>
        <w:rPr>
          <w:rFonts w:eastAsia="Calibri" w:cs="Arial"/>
          <w:color w:val="000000"/>
          <w:szCs w:val="24"/>
        </w:rPr>
        <w:t>nes propia</w:t>
      </w:r>
      <w:r w:rsidRPr="00E73B54">
        <w:rPr>
          <w:rFonts w:eastAsia="Calibri" w:cs="Arial"/>
          <w:color w:val="000000"/>
          <w:szCs w:val="24"/>
        </w:rPr>
        <w:t xml:space="preserve">, realizando la inscripción previa, </w:t>
      </w:r>
      <w:r>
        <w:rPr>
          <w:rFonts w:eastAsia="Calibri" w:cs="Arial"/>
          <w:color w:val="000000"/>
          <w:szCs w:val="24"/>
        </w:rPr>
        <w:t xml:space="preserve">que asegure como mínimo la participación de </w:t>
      </w:r>
      <w:r w:rsidRPr="00E73B54">
        <w:rPr>
          <w:rFonts w:eastAsia="Calibri" w:cs="Arial"/>
          <w:color w:val="000000"/>
          <w:szCs w:val="24"/>
        </w:rPr>
        <w:t>20 persona</w:t>
      </w:r>
      <w:r>
        <w:rPr>
          <w:rFonts w:eastAsia="Calibri" w:cs="Arial"/>
          <w:color w:val="000000"/>
          <w:szCs w:val="24"/>
        </w:rPr>
        <w:t xml:space="preserve">s al evento virtual, por ciudad, </w:t>
      </w:r>
      <w:r w:rsidRPr="00E73B54">
        <w:rPr>
          <w:rFonts w:eastAsia="Calibri" w:cs="Arial"/>
          <w:color w:val="000000"/>
          <w:szCs w:val="24"/>
        </w:rPr>
        <w:t xml:space="preserve">que representen a titulares, empresas de minería, asociaciones, gremios, universidades, profesionales relacionados con el sector; </w:t>
      </w:r>
      <w:r>
        <w:rPr>
          <w:rFonts w:eastAsia="Calibri" w:cs="Arial"/>
          <w:color w:val="000000"/>
          <w:szCs w:val="24"/>
        </w:rPr>
        <w:t xml:space="preserve">donde </w:t>
      </w:r>
      <w:r w:rsidRPr="00E73B54">
        <w:rPr>
          <w:rFonts w:eastAsia="Calibri" w:cs="Arial"/>
          <w:color w:val="000000"/>
          <w:szCs w:val="24"/>
        </w:rPr>
        <w:t xml:space="preserve">los participantes serán </w:t>
      </w:r>
      <w:r>
        <w:rPr>
          <w:rFonts w:eastAsia="Calibri" w:cs="Arial"/>
          <w:color w:val="000000"/>
          <w:szCs w:val="24"/>
        </w:rPr>
        <w:t>validados previamente por el Comité Técnico.</w:t>
      </w:r>
    </w:p>
    <w:p w14:paraId="12EEF862" w14:textId="77777777" w:rsidR="000576DF" w:rsidRDefault="000576DF" w:rsidP="00E95A5C">
      <w:pPr>
        <w:contextualSpacing/>
        <w:rPr>
          <w:rFonts w:eastAsia="Calibri" w:cs="Arial"/>
          <w:color w:val="000000"/>
          <w:szCs w:val="24"/>
        </w:rPr>
      </w:pPr>
    </w:p>
    <w:p w14:paraId="74BB821E" w14:textId="6348E9C3" w:rsidR="000576DF" w:rsidRDefault="000576DF" w:rsidP="00E95A5C">
      <w:pPr>
        <w:contextualSpacing/>
        <w:rPr>
          <w:rFonts w:eastAsia="Calibri" w:cs="Arial"/>
          <w:color w:val="000000"/>
          <w:szCs w:val="24"/>
        </w:rPr>
      </w:pPr>
      <w:r>
        <w:rPr>
          <w:rFonts w:eastAsia="Calibri" w:cs="Arial"/>
          <w:b/>
          <w:color w:val="000000"/>
          <w:szCs w:val="24"/>
        </w:rPr>
        <w:t>AT</w:t>
      </w:r>
      <w:r w:rsidRPr="004F08BC">
        <w:rPr>
          <w:rFonts w:eastAsia="Calibri" w:cs="Arial"/>
          <w:b/>
          <w:color w:val="000000"/>
          <w:szCs w:val="24"/>
        </w:rPr>
        <w:t>G Ltda</w:t>
      </w:r>
      <w:r w:rsidR="00163CEC">
        <w:rPr>
          <w:rFonts w:eastAsia="Calibri" w:cs="Arial"/>
          <w:b/>
          <w:color w:val="000000"/>
          <w:szCs w:val="24"/>
        </w:rPr>
        <w:t>.,</w:t>
      </w:r>
      <w:r>
        <w:rPr>
          <w:rFonts w:eastAsia="Calibri" w:cs="Arial"/>
          <w:color w:val="000000"/>
          <w:szCs w:val="24"/>
        </w:rPr>
        <w:t xml:space="preserve"> garantizará</w:t>
      </w:r>
      <w:r w:rsidRPr="00E73B54">
        <w:rPr>
          <w:rFonts w:eastAsia="Calibri" w:cs="Arial"/>
          <w:color w:val="000000"/>
          <w:szCs w:val="24"/>
        </w:rPr>
        <w:t xml:space="preserve"> el apropiado registro de asist</w:t>
      </w:r>
      <w:r>
        <w:rPr>
          <w:rFonts w:eastAsia="Calibri" w:cs="Arial"/>
          <w:color w:val="000000"/>
          <w:szCs w:val="24"/>
        </w:rPr>
        <w:t>encia como evidencia de la</w:t>
      </w:r>
      <w:r w:rsidRPr="00E73B54">
        <w:rPr>
          <w:rFonts w:eastAsia="Calibri" w:cs="Arial"/>
          <w:color w:val="000000"/>
          <w:szCs w:val="24"/>
        </w:rPr>
        <w:t xml:space="preserve"> realización</w:t>
      </w:r>
      <w:r>
        <w:rPr>
          <w:rFonts w:eastAsia="Calibri" w:cs="Arial"/>
          <w:color w:val="000000"/>
          <w:szCs w:val="24"/>
        </w:rPr>
        <w:t xml:space="preserve"> de cada evento virtual y </w:t>
      </w:r>
      <w:r w:rsidRPr="00E73B54">
        <w:rPr>
          <w:rFonts w:eastAsia="Calibri" w:cs="Arial"/>
          <w:color w:val="000000"/>
          <w:szCs w:val="24"/>
        </w:rPr>
        <w:t>presentar</w:t>
      </w:r>
      <w:r>
        <w:rPr>
          <w:rFonts w:eastAsia="Calibri" w:cs="Arial"/>
          <w:color w:val="000000"/>
          <w:szCs w:val="24"/>
        </w:rPr>
        <w:t>á</w:t>
      </w:r>
      <w:r w:rsidRPr="00E73B54">
        <w:rPr>
          <w:rFonts w:eastAsia="Calibri" w:cs="Arial"/>
          <w:color w:val="000000"/>
          <w:szCs w:val="24"/>
        </w:rPr>
        <w:t xml:space="preserve"> e</w:t>
      </w:r>
      <w:r>
        <w:rPr>
          <w:rFonts w:eastAsia="Calibri" w:cs="Arial"/>
          <w:color w:val="000000"/>
          <w:szCs w:val="24"/>
        </w:rPr>
        <w:t>l informe respectivo, que contendrá como mínimo: listado de p</w:t>
      </w:r>
      <w:r w:rsidRPr="00E73B54">
        <w:rPr>
          <w:rFonts w:eastAsia="Calibri" w:cs="Arial"/>
          <w:color w:val="000000"/>
          <w:szCs w:val="24"/>
        </w:rPr>
        <w:t>articipantes, desarrollo y conclusiones.</w:t>
      </w:r>
    </w:p>
    <w:p w14:paraId="587BB3C8" w14:textId="77777777" w:rsidR="000576DF" w:rsidRDefault="000576DF" w:rsidP="00E95A5C">
      <w:pPr>
        <w:contextualSpacing/>
        <w:rPr>
          <w:rFonts w:eastAsia="Calibri" w:cs="Arial"/>
          <w:color w:val="000000"/>
          <w:szCs w:val="24"/>
        </w:rPr>
      </w:pPr>
    </w:p>
    <w:p w14:paraId="1CACD54D" w14:textId="44850B4C" w:rsidR="000576DF" w:rsidRDefault="000576DF" w:rsidP="00E95A5C">
      <w:pPr>
        <w:rPr>
          <w:rFonts w:eastAsia="Calibri" w:cs="Arial"/>
          <w:szCs w:val="24"/>
        </w:rPr>
      </w:pPr>
      <w:r>
        <w:rPr>
          <w:rFonts w:eastAsia="Calibri" w:cs="Arial"/>
          <w:szCs w:val="24"/>
        </w:rPr>
        <w:t xml:space="preserve">Para </w:t>
      </w:r>
      <w:r w:rsidRPr="00E73B54">
        <w:rPr>
          <w:rFonts w:eastAsia="Calibri" w:cs="Arial"/>
          <w:szCs w:val="24"/>
        </w:rPr>
        <w:t xml:space="preserve">convocar a los representantes de titulares mineros, empresas de minería, asociaciones, gremios, universidades y demás interesados </w:t>
      </w:r>
      <w:r>
        <w:rPr>
          <w:rFonts w:eastAsia="Calibri" w:cs="Arial"/>
          <w:szCs w:val="24"/>
        </w:rPr>
        <w:t>a los eventos de socialización, se</w:t>
      </w:r>
      <w:r w:rsidRPr="00E73B54">
        <w:rPr>
          <w:rFonts w:eastAsia="Calibri" w:cs="Arial"/>
          <w:szCs w:val="24"/>
        </w:rPr>
        <w:t xml:space="preserve"> realizará esta invitación a través de correo electrónico, llamadas telefónicas, redes sociales y canales que se consideren pertinentes para lograr la participación necesaria en la divulgación de los resultados del proyecto. Se utilizarán plataformas de video</w:t>
      </w:r>
      <w:r w:rsidR="00221BB3">
        <w:rPr>
          <w:rFonts w:eastAsia="Calibri" w:cs="Arial"/>
          <w:szCs w:val="24"/>
        </w:rPr>
        <w:t>,</w:t>
      </w:r>
      <w:r w:rsidRPr="00E73B54">
        <w:rPr>
          <w:rFonts w:eastAsia="Calibri" w:cs="Arial"/>
          <w:szCs w:val="24"/>
        </w:rPr>
        <w:t xml:space="preserve"> llamadas y reuniones, que permitan el registro mediante grabación y faciliten la interacción clara y sencilla entre los participantes. Se tomará registro de asistencia, desarrollo y conclusiones que serán entregados a la Supervisión del proyecto.</w:t>
      </w:r>
    </w:p>
    <w:p w14:paraId="2D7FB60D" w14:textId="77777777" w:rsidR="000576DF" w:rsidRPr="00E73B54" w:rsidRDefault="000576DF" w:rsidP="00E95A5C">
      <w:pPr>
        <w:rPr>
          <w:rFonts w:eastAsia="Calibri" w:cs="Arial"/>
          <w:szCs w:val="24"/>
        </w:rPr>
      </w:pPr>
    </w:p>
    <w:p w14:paraId="1777EAB7" w14:textId="5EE69032" w:rsidR="000576DF" w:rsidRPr="00E73B54" w:rsidRDefault="000576DF" w:rsidP="00E95A5C">
      <w:pPr>
        <w:rPr>
          <w:rFonts w:eastAsia="Calibri" w:cs="Arial"/>
          <w:szCs w:val="24"/>
        </w:rPr>
      </w:pPr>
      <w:r w:rsidRPr="00E73B54">
        <w:rPr>
          <w:rFonts w:eastAsia="Calibri" w:cs="Arial"/>
          <w:szCs w:val="24"/>
        </w:rPr>
        <w:t xml:space="preserve">La comunicación oficial entre </w:t>
      </w:r>
      <w:r w:rsidR="00BE776B">
        <w:rPr>
          <w:rFonts w:eastAsia="Calibri" w:cs="Arial"/>
          <w:szCs w:val="24"/>
        </w:rPr>
        <w:t xml:space="preserve">la empresa </w:t>
      </w:r>
      <w:r w:rsidRPr="00E73B54">
        <w:rPr>
          <w:rFonts w:eastAsia="Calibri" w:cs="Arial"/>
          <w:b/>
          <w:szCs w:val="24"/>
        </w:rPr>
        <w:t>ATG Ltda.</w:t>
      </w:r>
      <w:r w:rsidRPr="00E73B54">
        <w:rPr>
          <w:rFonts w:eastAsia="Calibri" w:cs="Arial"/>
          <w:szCs w:val="24"/>
        </w:rPr>
        <w:t xml:space="preserve">, y la Supervisión del Ministerio de Minas y Energía, estará a cargo del Gerente y Director del proyecto, dependiendo </w:t>
      </w:r>
      <w:r w:rsidRPr="00E73B54">
        <w:rPr>
          <w:rFonts w:eastAsia="Calibri" w:cs="Arial"/>
          <w:szCs w:val="24"/>
        </w:rPr>
        <w:lastRenderedPageBreak/>
        <w:t>de la urgencia e importancia del mensaje a transmitir, utilizando los siguientes medios de comunicación:</w:t>
      </w:r>
    </w:p>
    <w:p w14:paraId="6E7427B9" w14:textId="77777777" w:rsidR="000576DF" w:rsidRPr="00E73B54" w:rsidRDefault="000576DF" w:rsidP="00E95A5C">
      <w:pPr>
        <w:rPr>
          <w:rFonts w:eastAsia="Calibri" w:cs="Arial"/>
          <w:szCs w:val="24"/>
        </w:rPr>
      </w:pPr>
    </w:p>
    <w:p w14:paraId="7924DBB7" w14:textId="77777777" w:rsidR="000576DF" w:rsidRPr="00E73B54" w:rsidRDefault="000576DF" w:rsidP="00E95A5C">
      <w:pPr>
        <w:rPr>
          <w:rFonts w:eastAsia="Calibri" w:cs="Arial"/>
          <w:szCs w:val="24"/>
        </w:rPr>
      </w:pPr>
      <w:r w:rsidRPr="00E73B54">
        <w:rPr>
          <w:rFonts w:eastAsia="Calibri" w:cs="Arial"/>
          <w:szCs w:val="24"/>
        </w:rPr>
        <w:tab/>
        <w:t>Correos electrónicos.</w:t>
      </w:r>
    </w:p>
    <w:p w14:paraId="160DF0E5" w14:textId="77777777" w:rsidR="000576DF" w:rsidRPr="00E73B54" w:rsidRDefault="000576DF" w:rsidP="00E95A5C">
      <w:pPr>
        <w:rPr>
          <w:rFonts w:eastAsia="Calibri" w:cs="Arial"/>
          <w:szCs w:val="24"/>
        </w:rPr>
      </w:pPr>
      <w:r w:rsidRPr="00E73B54">
        <w:rPr>
          <w:rFonts w:eastAsia="Calibri" w:cs="Arial"/>
          <w:szCs w:val="24"/>
        </w:rPr>
        <w:tab/>
        <w:t>Reuniones virtuales.</w:t>
      </w:r>
    </w:p>
    <w:p w14:paraId="2FDF4CF2" w14:textId="77777777" w:rsidR="000576DF" w:rsidRPr="00E73B54" w:rsidRDefault="000576DF" w:rsidP="00E95A5C">
      <w:pPr>
        <w:rPr>
          <w:rFonts w:eastAsia="Calibri" w:cs="Arial"/>
          <w:szCs w:val="24"/>
        </w:rPr>
      </w:pPr>
      <w:r w:rsidRPr="00E73B54">
        <w:rPr>
          <w:rFonts w:eastAsia="Calibri" w:cs="Arial"/>
          <w:szCs w:val="24"/>
        </w:rPr>
        <w:tab/>
        <w:t>Llamadas telefónicas.</w:t>
      </w:r>
    </w:p>
    <w:p w14:paraId="6E95350F" w14:textId="2497ABE5" w:rsidR="00D6130E" w:rsidRPr="00A452F4" w:rsidRDefault="000576DF" w:rsidP="00E95A5C">
      <w:pPr>
        <w:rPr>
          <w:rFonts w:cs="Arial"/>
          <w:szCs w:val="24"/>
        </w:rPr>
      </w:pPr>
      <w:r w:rsidRPr="00E73B54">
        <w:rPr>
          <w:rFonts w:eastAsia="Calibri" w:cs="Arial"/>
          <w:szCs w:val="24"/>
        </w:rPr>
        <w:tab/>
        <w:t>Oficios escritos.</w:t>
      </w:r>
    </w:p>
    <w:p w14:paraId="3A6B463A" w14:textId="4071F803" w:rsidR="00D6130E" w:rsidRPr="00A452F4" w:rsidRDefault="00D6130E" w:rsidP="00E95A5C">
      <w:pPr>
        <w:rPr>
          <w:rFonts w:cs="Arial"/>
          <w:szCs w:val="24"/>
        </w:rPr>
      </w:pPr>
    </w:p>
    <w:p w14:paraId="43DCC779" w14:textId="151DCB52" w:rsidR="00D6130E" w:rsidRPr="007523F7" w:rsidRDefault="00D6130E" w:rsidP="00E95A5C">
      <w:pPr>
        <w:pStyle w:val="Ttulo3"/>
        <w:rPr>
          <w:rFonts w:cs="Arial"/>
        </w:rPr>
      </w:pPr>
      <w:bookmarkStart w:id="22" w:name="_Toc50112304"/>
      <w:r w:rsidRPr="007523F7">
        <w:rPr>
          <w:rFonts w:cs="Arial"/>
        </w:rPr>
        <w:t xml:space="preserve">PROPUESTA </w:t>
      </w:r>
      <w:r w:rsidR="00160304" w:rsidRPr="007523F7">
        <w:rPr>
          <w:rFonts w:cs="Arial"/>
        </w:rPr>
        <w:t>PARA</w:t>
      </w:r>
      <w:r w:rsidRPr="007523F7">
        <w:rPr>
          <w:rFonts w:cs="Arial"/>
        </w:rPr>
        <w:t xml:space="preserve"> </w:t>
      </w:r>
      <w:r w:rsidR="00160304" w:rsidRPr="007523F7">
        <w:rPr>
          <w:rFonts w:cs="Arial"/>
        </w:rPr>
        <w:t>LINEAMIENTOS</w:t>
      </w:r>
      <w:bookmarkEnd w:id="22"/>
    </w:p>
    <w:p w14:paraId="07DD38B7" w14:textId="77777777" w:rsidR="00D6130E" w:rsidRPr="00A452F4" w:rsidRDefault="00D6130E" w:rsidP="00E95A5C">
      <w:pPr>
        <w:rPr>
          <w:rFonts w:cs="Arial"/>
        </w:rPr>
      </w:pPr>
    </w:p>
    <w:p w14:paraId="191A3BBA" w14:textId="007C3591" w:rsidR="0015793B" w:rsidRDefault="0015793B" w:rsidP="00E95A5C">
      <w:pPr>
        <w:pStyle w:val="Prrafodelista"/>
        <w:numPr>
          <w:ilvl w:val="0"/>
          <w:numId w:val="25"/>
        </w:numPr>
        <w:spacing w:line="240" w:lineRule="auto"/>
        <w:ind w:left="284" w:hanging="284"/>
      </w:pPr>
      <w:r>
        <w:t xml:space="preserve">Se estructurará y elaborará una propuesta </w:t>
      </w:r>
      <w:r w:rsidRPr="0015793B">
        <w:t>de lineamiento técnico de política de buenas prácticas para estandarizar los procesos</w:t>
      </w:r>
      <w:r>
        <w:t xml:space="preserve"> </w:t>
      </w:r>
      <w:r w:rsidR="008439E6">
        <w:t>Gestión y manejo de estériles</w:t>
      </w:r>
      <w:r>
        <w:t xml:space="preserve"> en minería. Se realizará, como mínimo las siguientes actividades: </w:t>
      </w:r>
    </w:p>
    <w:p w14:paraId="1E72051F" w14:textId="77777777" w:rsidR="0015793B" w:rsidRDefault="0015793B" w:rsidP="00E95A5C"/>
    <w:p w14:paraId="173B32BB" w14:textId="49988F3D" w:rsidR="0015793B" w:rsidRDefault="0015793B" w:rsidP="00E95A5C">
      <w:r>
        <w:t>•</w:t>
      </w:r>
      <w:r>
        <w:tab/>
        <w:t>A</w:t>
      </w:r>
      <w:r w:rsidRPr="0015793B">
        <w:t>nálisis y consolidación de la información recolectada</w:t>
      </w:r>
      <w:r>
        <w:t>.</w:t>
      </w:r>
    </w:p>
    <w:p w14:paraId="5515F9D0" w14:textId="242C2B50" w:rsidR="0015793B" w:rsidRDefault="0015793B" w:rsidP="00E95A5C">
      <w:r>
        <w:t>•</w:t>
      </w:r>
      <w:r>
        <w:tab/>
        <w:t>Revisión y análisis de normas aplicadas por las empresas mineras del país.</w:t>
      </w:r>
    </w:p>
    <w:p w14:paraId="0F52E02C" w14:textId="3A711451" w:rsidR="003E6B13" w:rsidRPr="005741E0" w:rsidRDefault="0015793B" w:rsidP="003E6B13">
      <w:r>
        <w:t>•</w:t>
      </w:r>
      <w:r>
        <w:tab/>
      </w:r>
      <w:r w:rsidRPr="005741E0">
        <w:t>Revisión de</w:t>
      </w:r>
      <w:r w:rsidR="00803CC5" w:rsidRPr="005741E0">
        <w:t xml:space="preserve"> documentos realizados por empresas gubernamentales</w:t>
      </w:r>
      <w:r w:rsidRPr="005741E0">
        <w:t xml:space="preserve"> a nivel internacional </w:t>
      </w:r>
      <w:r w:rsidR="00E54B4E" w:rsidRPr="005741E0">
        <w:t xml:space="preserve">y recomendaciones de expertos internacionales, </w:t>
      </w:r>
      <w:r w:rsidR="007523F7" w:rsidRPr="005741E0">
        <w:t xml:space="preserve">como </w:t>
      </w:r>
      <w:r w:rsidR="003E6B13">
        <w:t xml:space="preserve">por ejemplo </w:t>
      </w:r>
      <w:r w:rsidR="00803CC5" w:rsidRPr="005741E0">
        <w:t>el Servicio Nacional de Geología y Minería y el Ministerio del Gobierno de Chile</w:t>
      </w:r>
      <w:r w:rsidR="003E6B13">
        <w:t>, entre otros.</w:t>
      </w:r>
    </w:p>
    <w:p w14:paraId="7F6EBE3C" w14:textId="77777777" w:rsidR="0015793B" w:rsidRPr="005741E0" w:rsidRDefault="0015793B" w:rsidP="00E95A5C"/>
    <w:p w14:paraId="5684FBAE" w14:textId="5FCE16DF" w:rsidR="0015793B" w:rsidRDefault="0015793B" w:rsidP="00E95A5C">
      <w:r w:rsidRPr="005741E0">
        <w:t>La propuesta comprenderá como mínimo lo siguiente:</w:t>
      </w:r>
    </w:p>
    <w:p w14:paraId="46B83407" w14:textId="77777777" w:rsidR="0015793B" w:rsidRDefault="0015793B" w:rsidP="00E95A5C"/>
    <w:p w14:paraId="66D0649B" w14:textId="710891D6" w:rsidR="0015793B" w:rsidRDefault="00102A10" w:rsidP="00E95A5C">
      <w:pPr>
        <w:pStyle w:val="Prrafodelista"/>
        <w:numPr>
          <w:ilvl w:val="0"/>
          <w:numId w:val="24"/>
        </w:numPr>
        <w:spacing w:line="240" w:lineRule="auto"/>
      </w:pPr>
      <w:r>
        <w:t>Resumen ejecutivo</w:t>
      </w:r>
      <w:r w:rsidR="0015793B">
        <w:t>.</w:t>
      </w:r>
    </w:p>
    <w:p w14:paraId="703E75CD" w14:textId="166E311B" w:rsidR="007523F7" w:rsidRDefault="00102A10" w:rsidP="00E95A5C">
      <w:pPr>
        <w:pStyle w:val="Prrafodelista"/>
        <w:numPr>
          <w:ilvl w:val="0"/>
          <w:numId w:val="24"/>
        </w:numPr>
        <w:spacing w:line="240" w:lineRule="auto"/>
      </w:pPr>
      <w:r>
        <w:t>Descripción del proyecto</w:t>
      </w:r>
      <w:r w:rsidR="007523F7">
        <w:t>.</w:t>
      </w:r>
    </w:p>
    <w:p w14:paraId="4613A309" w14:textId="41EFEFB5" w:rsidR="007523F7" w:rsidRDefault="00102A10" w:rsidP="00E95A5C">
      <w:pPr>
        <w:pStyle w:val="Prrafodelista"/>
        <w:numPr>
          <w:ilvl w:val="0"/>
          <w:numId w:val="24"/>
        </w:numPr>
        <w:spacing w:line="240" w:lineRule="auto"/>
      </w:pPr>
      <w:r>
        <w:t>Modelo geotécnico</w:t>
      </w:r>
      <w:r w:rsidR="007523F7">
        <w:t>.</w:t>
      </w:r>
    </w:p>
    <w:p w14:paraId="6C816A91" w14:textId="51C598DE" w:rsidR="007523F7" w:rsidRDefault="00102A10" w:rsidP="00E95A5C">
      <w:pPr>
        <w:pStyle w:val="Prrafodelista"/>
        <w:numPr>
          <w:ilvl w:val="0"/>
          <w:numId w:val="24"/>
        </w:numPr>
        <w:spacing w:line="240" w:lineRule="auto"/>
      </w:pPr>
      <w:r>
        <w:t>Parámetros de diseño (Capacidad, ancho de caminos, accesos, taludes, geometría del Botadero)</w:t>
      </w:r>
      <w:r w:rsidR="007523F7">
        <w:t>.</w:t>
      </w:r>
    </w:p>
    <w:p w14:paraId="77547492" w14:textId="13CC094C" w:rsidR="007523F7" w:rsidRDefault="00102A10" w:rsidP="00E95A5C">
      <w:pPr>
        <w:pStyle w:val="Prrafodelista"/>
        <w:numPr>
          <w:ilvl w:val="0"/>
          <w:numId w:val="24"/>
        </w:numPr>
        <w:spacing w:line="240" w:lineRule="auto"/>
      </w:pPr>
      <w:r>
        <w:t>Diseño de fases</w:t>
      </w:r>
      <w:r w:rsidR="007523F7">
        <w:t>.</w:t>
      </w:r>
    </w:p>
    <w:p w14:paraId="2FD7C041" w14:textId="594E1A01" w:rsidR="007523F7" w:rsidRDefault="00102A10" w:rsidP="00E95A5C">
      <w:pPr>
        <w:pStyle w:val="Prrafodelista"/>
        <w:numPr>
          <w:ilvl w:val="0"/>
          <w:numId w:val="24"/>
        </w:numPr>
        <w:spacing w:line="240" w:lineRule="auto"/>
      </w:pPr>
      <w:r>
        <w:t>Plan minero</w:t>
      </w:r>
      <w:r w:rsidR="007523F7" w:rsidRPr="007523F7">
        <w:t>.</w:t>
      </w:r>
    </w:p>
    <w:p w14:paraId="53ED3B57" w14:textId="59DAD2A8" w:rsidR="007523F7" w:rsidRDefault="00102A10" w:rsidP="00E95A5C">
      <w:pPr>
        <w:pStyle w:val="Prrafodelista"/>
        <w:numPr>
          <w:ilvl w:val="0"/>
          <w:numId w:val="24"/>
        </w:numPr>
        <w:spacing w:line="240" w:lineRule="auto"/>
      </w:pPr>
      <w:r>
        <w:t>Cálculo de equipos</w:t>
      </w:r>
      <w:r w:rsidR="007523F7" w:rsidRPr="007523F7">
        <w:t>.</w:t>
      </w:r>
    </w:p>
    <w:p w14:paraId="3AD06301" w14:textId="35DB472E" w:rsidR="00102A10" w:rsidRDefault="00102A10" w:rsidP="00E95A5C">
      <w:pPr>
        <w:pStyle w:val="Prrafodelista"/>
        <w:numPr>
          <w:ilvl w:val="0"/>
          <w:numId w:val="24"/>
        </w:numPr>
        <w:spacing w:line="240" w:lineRule="auto"/>
      </w:pPr>
      <w:r>
        <w:t>Forma de llenado.</w:t>
      </w:r>
    </w:p>
    <w:p w14:paraId="3846783E" w14:textId="3A54DE25" w:rsidR="00102A10" w:rsidRDefault="00102A10" w:rsidP="00E95A5C">
      <w:pPr>
        <w:pStyle w:val="Prrafodelista"/>
        <w:numPr>
          <w:ilvl w:val="0"/>
          <w:numId w:val="24"/>
        </w:numPr>
        <w:spacing w:line="240" w:lineRule="auto"/>
      </w:pPr>
      <w:r>
        <w:t>Criterios de aceptabilidad.</w:t>
      </w:r>
    </w:p>
    <w:p w14:paraId="64DB0D14" w14:textId="56097194" w:rsidR="00102A10" w:rsidRDefault="00102A10" w:rsidP="00E95A5C">
      <w:pPr>
        <w:pStyle w:val="Prrafodelista"/>
        <w:numPr>
          <w:ilvl w:val="0"/>
          <w:numId w:val="24"/>
        </w:numPr>
        <w:spacing w:line="240" w:lineRule="auto"/>
      </w:pPr>
      <w:r>
        <w:t>Sismicidad y riesgo sísmico.</w:t>
      </w:r>
    </w:p>
    <w:p w14:paraId="43571F3F" w14:textId="7B2A02CE" w:rsidR="00102A10" w:rsidRDefault="00102A10" w:rsidP="00E95A5C">
      <w:pPr>
        <w:pStyle w:val="Prrafodelista"/>
        <w:numPr>
          <w:ilvl w:val="0"/>
          <w:numId w:val="24"/>
        </w:numPr>
        <w:spacing w:line="240" w:lineRule="auto"/>
      </w:pPr>
      <w:r>
        <w:t>Análisis de estabilidad.</w:t>
      </w:r>
    </w:p>
    <w:p w14:paraId="15BA826A" w14:textId="343B4CCA" w:rsidR="00102A10" w:rsidRDefault="00102A10" w:rsidP="00E95A5C">
      <w:pPr>
        <w:pStyle w:val="Prrafodelista"/>
        <w:numPr>
          <w:ilvl w:val="0"/>
          <w:numId w:val="24"/>
        </w:numPr>
        <w:spacing w:line="240" w:lineRule="auto"/>
      </w:pPr>
      <w:r>
        <w:t>Análisis numérico.</w:t>
      </w:r>
    </w:p>
    <w:p w14:paraId="61FDBC1F" w14:textId="3CC1FC12" w:rsidR="00102A10" w:rsidRDefault="00102A10" w:rsidP="00E95A5C">
      <w:pPr>
        <w:pStyle w:val="Prrafodelista"/>
        <w:numPr>
          <w:ilvl w:val="0"/>
          <w:numId w:val="24"/>
        </w:numPr>
        <w:spacing w:line="240" w:lineRule="auto"/>
      </w:pPr>
      <w:r>
        <w:t>Análisis de riesgos (Hazop).</w:t>
      </w:r>
    </w:p>
    <w:p w14:paraId="78F01C0C" w14:textId="2CDA5D1A" w:rsidR="00102A10" w:rsidRDefault="00102A10" w:rsidP="00E95A5C">
      <w:pPr>
        <w:pStyle w:val="Prrafodelista"/>
        <w:numPr>
          <w:ilvl w:val="0"/>
          <w:numId w:val="24"/>
        </w:numPr>
        <w:spacing w:line="240" w:lineRule="auto"/>
      </w:pPr>
      <w:r>
        <w:t>Plan de cierre y post-cierre.</w:t>
      </w:r>
    </w:p>
    <w:p w14:paraId="503269DD" w14:textId="0FD9BDE5" w:rsidR="00102A10" w:rsidRDefault="00102A10" w:rsidP="00E95A5C">
      <w:pPr>
        <w:pStyle w:val="Prrafodelista"/>
        <w:numPr>
          <w:ilvl w:val="0"/>
          <w:numId w:val="24"/>
        </w:numPr>
        <w:spacing w:line="240" w:lineRule="auto"/>
      </w:pPr>
      <w:r>
        <w:t>Usos posibles de los estériles (Economía circular).</w:t>
      </w:r>
    </w:p>
    <w:p w14:paraId="2F56A2CE" w14:textId="5AC187CB" w:rsidR="00102A10" w:rsidRDefault="00102A10" w:rsidP="00E95A5C">
      <w:pPr>
        <w:pStyle w:val="Prrafodelista"/>
        <w:numPr>
          <w:ilvl w:val="0"/>
          <w:numId w:val="24"/>
        </w:numPr>
        <w:spacing w:line="240" w:lineRule="auto"/>
      </w:pPr>
      <w:r>
        <w:t>Mapas y planos.</w:t>
      </w:r>
    </w:p>
    <w:p w14:paraId="4D836A0F" w14:textId="2D134C9E" w:rsidR="00102A10" w:rsidRDefault="00102A10" w:rsidP="00E95A5C">
      <w:pPr>
        <w:pStyle w:val="Prrafodelista"/>
        <w:numPr>
          <w:ilvl w:val="0"/>
          <w:numId w:val="24"/>
        </w:numPr>
        <w:spacing w:line="240" w:lineRule="auto"/>
      </w:pPr>
      <w:r>
        <w:t>Análisis de la normatividad vigente.</w:t>
      </w:r>
    </w:p>
    <w:p w14:paraId="586F17D9" w14:textId="391F3819" w:rsidR="00102A10" w:rsidRDefault="00102A10" w:rsidP="00E95A5C">
      <w:pPr>
        <w:pStyle w:val="Prrafodelista"/>
        <w:numPr>
          <w:ilvl w:val="0"/>
          <w:numId w:val="24"/>
        </w:numPr>
        <w:spacing w:line="240" w:lineRule="auto"/>
      </w:pPr>
      <w:r>
        <w:t>Anexos.</w:t>
      </w:r>
    </w:p>
    <w:p w14:paraId="33675AA2" w14:textId="77777777" w:rsidR="007523F7" w:rsidRPr="00A452F4" w:rsidRDefault="007523F7" w:rsidP="00E95A5C">
      <w:pPr>
        <w:rPr>
          <w:rFonts w:cs="Arial"/>
        </w:rPr>
      </w:pPr>
    </w:p>
    <w:p w14:paraId="1F0CCB46" w14:textId="2A5211AC" w:rsidR="007523F7" w:rsidRDefault="007523F7" w:rsidP="00E95A5C">
      <w:pPr>
        <w:pStyle w:val="Prrafodelista"/>
        <w:numPr>
          <w:ilvl w:val="0"/>
          <w:numId w:val="25"/>
        </w:numPr>
        <w:spacing w:line="240" w:lineRule="auto"/>
        <w:ind w:left="284" w:hanging="284"/>
      </w:pPr>
      <w:r>
        <w:lastRenderedPageBreak/>
        <w:t xml:space="preserve">Se estructurará y elaborará una propuesta </w:t>
      </w:r>
      <w:r w:rsidRPr="007523F7">
        <w:t xml:space="preserve">de lineamiento técnico de política de buenas prácticas para estandarizar los procesos </w:t>
      </w:r>
      <w:r w:rsidR="00102A10">
        <w:t>de Economía circular en la actividad minera</w:t>
      </w:r>
      <w:r>
        <w:t xml:space="preserve">. Se realizará, como mínimo las siguientes actividades: </w:t>
      </w:r>
    </w:p>
    <w:p w14:paraId="7099CEAC" w14:textId="77777777" w:rsidR="007523F7" w:rsidRDefault="007523F7" w:rsidP="00E95A5C"/>
    <w:p w14:paraId="20B9044D" w14:textId="77777777" w:rsidR="007523F7" w:rsidRDefault="007523F7" w:rsidP="00E95A5C">
      <w:r>
        <w:t>•</w:t>
      </w:r>
      <w:r>
        <w:tab/>
        <w:t>A</w:t>
      </w:r>
      <w:r w:rsidRPr="0015793B">
        <w:t>nálisis y consolidación de la información recolectada</w:t>
      </w:r>
      <w:r>
        <w:t>.</w:t>
      </w:r>
    </w:p>
    <w:p w14:paraId="4E3D35E9" w14:textId="1F254A69" w:rsidR="007523F7" w:rsidRDefault="007523F7" w:rsidP="00E95A5C">
      <w:r>
        <w:t>•</w:t>
      </w:r>
      <w:r>
        <w:tab/>
        <w:t>Revisión y análisis de normas aplicadas por las empresas mineras del país.</w:t>
      </w:r>
    </w:p>
    <w:p w14:paraId="74A44F98" w14:textId="275D4D52" w:rsidR="003E6B13" w:rsidRDefault="003E6B13" w:rsidP="00E95A5C">
      <w:r>
        <w:t>•</w:t>
      </w:r>
      <w:r>
        <w:tab/>
      </w:r>
      <w:r w:rsidRPr="005741E0">
        <w:t>Revisión de documentos</w:t>
      </w:r>
      <w:r>
        <w:t xml:space="preserve"> adicionales</w:t>
      </w:r>
      <w:r w:rsidRPr="005741E0">
        <w:t xml:space="preserve"> </w:t>
      </w:r>
      <w:r>
        <w:t>que permitan la ampliación del conocimiento adquirido.</w:t>
      </w:r>
    </w:p>
    <w:p w14:paraId="1C8C36C4" w14:textId="52A7F2AD" w:rsidR="007523F7" w:rsidRDefault="007523F7" w:rsidP="00E95A5C"/>
    <w:p w14:paraId="5FDF6170" w14:textId="77777777" w:rsidR="007523F7" w:rsidRDefault="007523F7" w:rsidP="00E95A5C">
      <w:r>
        <w:t>La propuesta comprenderá como mínimo lo siguiente:</w:t>
      </w:r>
    </w:p>
    <w:p w14:paraId="17A9E260" w14:textId="77777777" w:rsidR="007523F7" w:rsidRDefault="007523F7" w:rsidP="00E95A5C"/>
    <w:p w14:paraId="3779CEBA" w14:textId="0879762E" w:rsidR="007523F7" w:rsidRDefault="00102A10" w:rsidP="00E95A5C">
      <w:pPr>
        <w:pStyle w:val="Prrafodelista"/>
        <w:numPr>
          <w:ilvl w:val="0"/>
          <w:numId w:val="26"/>
        </w:numPr>
        <w:spacing w:line="240" w:lineRule="auto"/>
      </w:pPr>
      <w:r>
        <w:t>Resumen ejecutivo</w:t>
      </w:r>
      <w:r w:rsidR="007523F7" w:rsidRPr="007523F7">
        <w:t>.</w:t>
      </w:r>
    </w:p>
    <w:p w14:paraId="2D2F7144" w14:textId="7F0A03E5" w:rsidR="007523F7" w:rsidRDefault="00F07194" w:rsidP="00E95A5C">
      <w:pPr>
        <w:pStyle w:val="Prrafodelista"/>
        <w:numPr>
          <w:ilvl w:val="0"/>
          <w:numId w:val="26"/>
        </w:numPr>
        <w:spacing w:line="240" w:lineRule="auto"/>
      </w:pPr>
      <w:r>
        <w:t>I</w:t>
      </w:r>
      <w:r w:rsidR="00102A10">
        <w:t>ntroducción</w:t>
      </w:r>
      <w:r w:rsidR="007523F7">
        <w:t>.</w:t>
      </w:r>
    </w:p>
    <w:p w14:paraId="325F2953" w14:textId="6AF81252" w:rsidR="00102A10" w:rsidRDefault="00102A10" w:rsidP="00E95A5C">
      <w:pPr>
        <w:pStyle w:val="Prrafodelista"/>
        <w:numPr>
          <w:ilvl w:val="0"/>
          <w:numId w:val="26"/>
        </w:numPr>
        <w:spacing w:line="240" w:lineRule="auto"/>
      </w:pPr>
      <w:r>
        <w:t>Antecedentes y justificación.</w:t>
      </w:r>
    </w:p>
    <w:p w14:paraId="49E3D245" w14:textId="1EE4B30B" w:rsidR="00102A10" w:rsidRDefault="00102A10" w:rsidP="00E95A5C">
      <w:pPr>
        <w:pStyle w:val="Prrafodelista"/>
        <w:numPr>
          <w:ilvl w:val="0"/>
          <w:numId w:val="26"/>
        </w:numPr>
        <w:spacing w:line="240" w:lineRule="auto"/>
      </w:pPr>
      <w:r>
        <w:t>Objetivos.</w:t>
      </w:r>
    </w:p>
    <w:p w14:paraId="46B57EAB" w14:textId="6776B534" w:rsidR="00102A10" w:rsidRDefault="00102A10" w:rsidP="00E95A5C">
      <w:pPr>
        <w:pStyle w:val="Prrafodelista"/>
        <w:numPr>
          <w:ilvl w:val="0"/>
          <w:numId w:val="26"/>
        </w:numPr>
        <w:spacing w:line="240" w:lineRule="auto"/>
      </w:pPr>
      <w:r>
        <w:t>Marco conceptual de la economía circular aplicado a la minería.</w:t>
      </w:r>
    </w:p>
    <w:p w14:paraId="50128C04" w14:textId="11D9356F" w:rsidR="00102A10" w:rsidRDefault="00102A10" w:rsidP="00E95A5C">
      <w:pPr>
        <w:pStyle w:val="Prrafodelista"/>
        <w:numPr>
          <w:ilvl w:val="0"/>
          <w:numId w:val="26"/>
        </w:numPr>
        <w:spacing w:line="240" w:lineRule="auto"/>
      </w:pPr>
      <w:r>
        <w:t>Economía circular en el sector minero internacional.</w:t>
      </w:r>
    </w:p>
    <w:p w14:paraId="54E39CA5" w14:textId="3B07C7AC" w:rsidR="00102A10" w:rsidRDefault="00102A10" w:rsidP="00E95A5C">
      <w:pPr>
        <w:pStyle w:val="Prrafodelista"/>
        <w:numPr>
          <w:ilvl w:val="0"/>
          <w:numId w:val="26"/>
        </w:numPr>
        <w:spacing w:line="240" w:lineRule="auto"/>
      </w:pPr>
      <w:r>
        <w:t>Economía circular en el sector minero colombiano.</w:t>
      </w:r>
    </w:p>
    <w:p w14:paraId="3483E601" w14:textId="4E40A8E4" w:rsidR="00CD09E5" w:rsidRDefault="00CD09E5" w:rsidP="00CD09E5">
      <w:pPr>
        <w:pStyle w:val="Prrafodelista"/>
        <w:numPr>
          <w:ilvl w:val="0"/>
          <w:numId w:val="32"/>
        </w:numPr>
        <w:spacing w:line="240" w:lineRule="auto"/>
      </w:pPr>
      <w:r>
        <w:t>Iniciativas desarrolladas: Línea base</w:t>
      </w:r>
    </w:p>
    <w:p w14:paraId="219C1B0E" w14:textId="54A03C3C" w:rsidR="00CD09E5" w:rsidRDefault="00CD09E5" w:rsidP="00CD09E5">
      <w:pPr>
        <w:pStyle w:val="Prrafodelista"/>
        <w:numPr>
          <w:ilvl w:val="0"/>
          <w:numId w:val="32"/>
        </w:numPr>
        <w:spacing w:line="240" w:lineRule="auto"/>
      </w:pPr>
      <w:r>
        <w:t>Mejores técnicas y tecnologías disponibles</w:t>
      </w:r>
    </w:p>
    <w:p w14:paraId="2233A31D" w14:textId="67D9EB6E" w:rsidR="00CD09E5" w:rsidRDefault="00CD09E5" w:rsidP="00CD09E5">
      <w:pPr>
        <w:pStyle w:val="Prrafodelista"/>
        <w:numPr>
          <w:ilvl w:val="0"/>
          <w:numId w:val="32"/>
        </w:numPr>
        <w:spacing w:line="240" w:lineRule="auto"/>
      </w:pPr>
      <w:r>
        <w:t>Modelo de negocios circulares para minerales analizados</w:t>
      </w:r>
    </w:p>
    <w:p w14:paraId="20AF3C57" w14:textId="13CF6938" w:rsidR="00CD09E5" w:rsidRDefault="00CD09E5" w:rsidP="00CD09E5">
      <w:pPr>
        <w:pStyle w:val="Prrafodelista"/>
        <w:numPr>
          <w:ilvl w:val="0"/>
          <w:numId w:val="32"/>
        </w:numPr>
        <w:spacing w:line="240" w:lineRule="auto"/>
      </w:pPr>
      <w:r>
        <w:t>Análisis de la normatividad vigente</w:t>
      </w:r>
    </w:p>
    <w:p w14:paraId="2CA9ACC7" w14:textId="095BDE46" w:rsidR="00102A10" w:rsidRDefault="00102A10" w:rsidP="00CD09E5">
      <w:pPr>
        <w:pStyle w:val="Prrafodelista"/>
        <w:numPr>
          <w:ilvl w:val="0"/>
          <w:numId w:val="26"/>
        </w:numPr>
        <w:spacing w:line="240" w:lineRule="auto"/>
      </w:pPr>
      <w:r>
        <w:t>Recomendaciones.</w:t>
      </w:r>
    </w:p>
    <w:p w14:paraId="02BCC88C" w14:textId="77777777" w:rsidR="007523F7" w:rsidRDefault="007523F7" w:rsidP="00E95A5C"/>
    <w:p w14:paraId="4CD56A18" w14:textId="72FE5F69" w:rsidR="00D6130E" w:rsidRPr="00A452F4" w:rsidRDefault="0015793B" w:rsidP="00E95A5C">
      <w:r>
        <w:t xml:space="preserve">Como producto final, se hará </w:t>
      </w:r>
      <w:r w:rsidR="009176BD" w:rsidRPr="00162063">
        <w:t xml:space="preserve">entrega </w:t>
      </w:r>
      <w:r w:rsidR="00155CD6" w:rsidRPr="00162063">
        <w:rPr>
          <w:color w:val="000000" w:themeColor="text1"/>
        </w:rPr>
        <w:t>de</w:t>
      </w:r>
      <w:r w:rsidR="00155CD6" w:rsidRPr="00162063">
        <w:rPr>
          <w:color w:val="FF0000"/>
        </w:rPr>
        <w:t xml:space="preserve"> </w:t>
      </w:r>
      <w:r w:rsidR="00CB68B9" w:rsidRPr="00162063">
        <w:t>los</w:t>
      </w:r>
      <w:r w:rsidR="00CB68B9">
        <w:t xml:space="preserve"> lineamientos y cartillas construidas en </w:t>
      </w:r>
      <w:r w:rsidR="00CB68B9" w:rsidRPr="00A452F4">
        <w:t>el desa</w:t>
      </w:r>
      <w:r w:rsidR="00CB68B9">
        <w:t>rrollo del objeto del contrato</w:t>
      </w:r>
      <w:r>
        <w:t xml:space="preserve">, la cual irá acompañada de la relación de los ajustes que resulten de la socialización </w:t>
      </w:r>
      <w:r w:rsidR="00CB68B9">
        <w:t>de los mismos</w:t>
      </w:r>
      <w:r>
        <w:t>.</w:t>
      </w:r>
    </w:p>
    <w:p w14:paraId="5AE81777" w14:textId="218CDCE9" w:rsidR="00D6130E" w:rsidRPr="00A452F4" w:rsidRDefault="00D6130E" w:rsidP="00E95A5C">
      <w:pPr>
        <w:rPr>
          <w:rFonts w:cs="Arial"/>
        </w:rPr>
      </w:pPr>
    </w:p>
    <w:p w14:paraId="34039B5B" w14:textId="0079DCFF" w:rsidR="00D6130E" w:rsidRPr="00A452F4" w:rsidRDefault="00E043C5" w:rsidP="00E95A5C">
      <w:pPr>
        <w:pStyle w:val="Ttulo2"/>
        <w:rPr>
          <w:rFonts w:cs="Arial"/>
          <w:szCs w:val="24"/>
        </w:rPr>
      </w:pPr>
      <w:bookmarkStart w:id="23" w:name="_Toc38630757"/>
      <w:bookmarkStart w:id="24" w:name="_Toc50112305"/>
      <w:r>
        <w:rPr>
          <w:rFonts w:cs="Arial"/>
          <w:szCs w:val="24"/>
        </w:rPr>
        <w:t xml:space="preserve">METODOLOGÍA </w:t>
      </w:r>
      <w:r w:rsidR="00D6130E" w:rsidRPr="00A452F4">
        <w:rPr>
          <w:rFonts w:cs="Arial"/>
          <w:szCs w:val="24"/>
        </w:rPr>
        <w:t>- ESQUEMA FUNCIONAL INTEGRADOR DEL PROYECTO</w:t>
      </w:r>
      <w:bookmarkEnd w:id="23"/>
      <w:bookmarkEnd w:id="24"/>
    </w:p>
    <w:p w14:paraId="65ADBEBF" w14:textId="557BA0DE" w:rsidR="00D6130E" w:rsidRPr="00A452F4" w:rsidRDefault="00D6130E" w:rsidP="00E95A5C">
      <w:pPr>
        <w:rPr>
          <w:rFonts w:cs="Arial"/>
        </w:rPr>
      </w:pPr>
    </w:p>
    <w:p w14:paraId="02D74BAE" w14:textId="56BC57B7" w:rsidR="00D6130E" w:rsidRPr="00A452F4" w:rsidRDefault="00A837BF" w:rsidP="00E95A5C">
      <w:pPr>
        <w:rPr>
          <w:rFonts w:cs="Arial"/>
          <w:szCs w:val="24"/>
        </w:rPr>
      </w:pPr>
      <w:r>
        <w:rPr>
          <w:rFonts w:cs="Arial"/>
          <w:szCs w:val="24"/>
        </w:rPr>
        <w:t xml:space="preserve">Para la </w:t>
      </w:r>
      <w:r w:rsidR="007C24F1">
        <w:rPr>
          <w:rFonts w:cs="Arial"/>
          <w:szCs w:val="24"/>
        </w:rPr>
        <w:t xml:space="preserve">ejecución del presente Plan de trabajo, en la </w:t>
      </w:r>
      <w:r w:rsidR="00173A7B" w:rsidRPr="00A452F4">
        <w:rPr>
          <w:rFonts w:cs="Arial"/>
          <w:szCs w:val="24"/>
        </w:rPr>
        <w:fldChar w:fldCharType="begin"/>
      </w:r>
      <w:r w:rsidR="00173A7B" w:rsidRPr="00A452F4">
        <w:rPr>
          <w:rFonts w:cs="Arial"/>
          <w:szCs w:val="24"/>
        </w:rPr>
        <w:instrText xml:space="preserve"> REF _Ref491784254 \h  \* MERGEFORMAT </w:instrText>
      </w:r>
      <w:r w:rsidR="00173A7B" w:rsidRPr="00A452F4">
        <w:rPr>
          <w:rFonts w:cs="Arial"/>
          <w:szCs w:val="24"/>
        </w:rPr>
      </w:r>
      <w:r w:rsidR="00173A7B" w:rsidRPr="00A452F4">
        <w:rPr>
          <w:rFonts w:cs="Arial"/>
          <w:szCs w:val="24"/>
        </w:rPr>
        <w:fldChar w:fldCharType="separate"/>
      </w:r>
      <w:r w:rsidR="00D57792" w:rsidRPr="00D57792">
        <w:rPr>
          <w:rFonts w:cs="Arial"/>
          <w:b/>
          <w:i/>
          <w:szCs w:val="24"/>
        </w:rPr>
        <w:t xml:space="preserve">Tabla </w:t>
      </w:r>
      <w:r w:rsidR="00D57792" w:rsidRPr="00D57792">
        <w:rPr>
          <w:rFonts w:cs="Arial"/>
          <w:b/>
          <w:i/>
          <w:noProof/>
          <w:szCs w:val="24"/>
        </w:rPr>
        <w:t>2</w:t>
      </w:r>
      <w:r w:rsidR="00173A7B" w:rsidRPr="00A452F4">
        <w:rPr>
          <w:rFonts w:cs="Arial"/>
          <w:szCs w:val="24"/>
        </w:rPr>
        <w:fldChar w:fldCharType="end"/>
      </w:r>
      <w:r w:rsidR="00173A7B" w:rsidRPr="00A452F4">
        <w:rPr>
          <w:rFonts w:cs="Arial"/>
          <w:szCs w:val="24"/>
        </w:rPr>
        <w:t xml:space="preserve">, se presenta el esquema funcional del proyecto, </w:t>
      </w:r>
      <w:r w:rsidR="007C24F1">
        <w:rPr>
          <w:rFonts w:cs="Arial"/>
          <w:szCs w:val="24"/>
        </w:rPr>
        <w:t xml:space="preserve">el cual se encuentra </w:t>
      </w:r>
      <w:r w:rsidR="00173A7B" w:rsidRPr="00A452F4">
        <w:rPr>
          <w:rFonts w:cs="Arial"/>
          <w:szCs w:val="24"/>
        </w:rPr>
        <w:t>integra</w:t>
      </w:r>
      <w:r w:rsidR="007C24F1">
        <w:rPr>
          <w:rFonts w:cs="Arial"/>
          <w:szCs w:val="24"/>
        </w:rPr>
        <w:t>do por</w:t>
      </w:r>
      <w:r w:rsidR="00173A7B" w:rsidRPr="00A452F4">
        <w:rPr>
          <w:rFonts w:cs="Arial"/>
          <w:szCs w:val="24"/>
        </w:rPr>
        <w:t xml:space="preserve"> las actividades</w:t>
      </w:r>
      <w:r w:rsidR="007C24F1">
        <w:rPr>
          <w:rFonts w:cs="Arial"/>
          <w:szCs w:val="24"/>
        </w:rPr>
        <w:t xml:space="preserve"> a realizar</w:t>
      </w:r>
      <w:r w:rsidR="00173A7B" w:rsidRPr="00A452F4">
        <w:rPr>
          <w:rFonts w:cs="Arial"/>
          <w:szCs w:val="24"/>
        </w:rPr>
        <w:t xml:space="preserve">, la metodología </w:t>
      </w:r>
      <w:r w:rsidR="007C24F1">
        <w:rPr>
          <w:rFonts w:cs="Arial"/>
          <w:szCs w:val="24"/>
        </w:rPr>
        <w:t xml:space="preserve">a utilizar </w:t>
      </w:r>
      <w:r w:rsidR="00173A7B" w:rsidRPr="00A452F4">
        <w:rPr>
          <w:rFonts w:cs="Arial"/>
          <w:szCs w:val="24"/>
        </w:rPr>
        <w:t>y la forma y tipo de productos a realizar.</w:t>
      </w:r>
    </w:p>
    <w:p w14:paraId="009F2C53" w14:textId="77777777" w:rsidR="000B676F" w:rsidRPr="00A452F4" w:rsidRDefault="000B676F" w:rsidP="00E95A5C">
      <w:pPr>
        <w:rPr>
          <w:rFonts w:cs="Arial"/>
          <w:szCs w:val="24"/>
        </w:rPr>
        <w:sectPr w:rsidR="000B676F" w:rsidRPr="00A452F4" w:rsidSect="00D058E9">
          <w:headerReference w:type="default" r:id="rId10"/>
          <w:pgSz w:w="12240" w:h="15840"/>
          <w:pgMar w:top="1701" w:right="1134" w:bottom="1701" w:left="2268" w:header="709" w:footer="709" w:gutter="0"/>
          <w:cols w:space="708"/>
          <w:docGrid w:linePitch="360"/>
        </w:sectPr>
      </w:pPr>
    </w:p>
    <w:p w14:paraId="444E6BE7" w14:textId="49286900" w:rsidR="00C261B1" w:rsidRPr="00A452F4" w:rsidRDefault="00C261B1" w:rsidP="00E95A5C">
      <w:pPr>
        <w:jc w:val="center"/>
        <w:rPr>
          <w:rFonts w:cs="Arial"/>
          <w:szCs w:val="24"/>
        </w:rPr>
      </w:pPr>
      <w:bookmarkStart w:id="25" w:name="_Ref491784254"/>
      <w:bookmarkStart w:id="26" w:name="_Toc491784242"/>
      <w:bookmarkStart w:id="27" w:name="_Toc35171740"/>
      <w:bookmarkStart w:id="28" w:name="_Ref37602672"/>
      <w:r w:rsidRPr="00A452F4">
        <w:rPr>
          <w:rFonts w:cs="Arial"/>
          <w:b/>
          <w:i/>
          <w:sz w:val="20"/>
          <w:szCs w:val="20"/>
        </w:rPr>
        <w:lastRenderedPageBreak/>
        <w:t xml:space="preserve">Tabla </w:t>
      </w:r>
      <w:r w:rsidRPr="00A452F4">
        <w:rPr>
          <w:rFonts w:cs="Arial"/>
          <w:b/>
          <w:i/>
          <w:sz w:val="20"/>
          <w:szCs w:val="20"/>
        </w:rPr>
        <w:fldChar w:fldCharType="begin"/>
      </w:r>
      <w:r w:rsidRPr="00A452F4">
        <w:rPr>
          <w:rFonts w:cs="Arial"/>
          <w:b/>
          <w:i/>
          <w:sz w:val="20"/>
          <w:szCs w:val="20"/>
        </w:rPr>
        <w:instrText xml:space="preserve"> SEQ Tabla \* ARABIC </w:instrText>
      </w:r>
      <w:r w:rsidRPr="00A452F4">
        <w:rPr>
          <w:rFonts w:cs="Arial"/>
          <w:b/>
          <w:i/>
          <w:sz w:val="20"/>
          <w:szCs w:val="20"/>
        </w:rPr>
        <w:fldChar w:fldCharType="separate"/>
      </w:r>
      <w:r w:rsidR="00D57792">
        <w:rPr>
          <w:rFonts w:cs="Arial"/>
          <w:b/>
          <w:i/>
          <w:noProof/>
          <w:sz w:val="20"/>
          <w:szCs w:val="20"/>
        </w:rPr>
        <w:t>2</w:t>
      </w:r>
      <w:r w:rsidRPr="00A452F4">
        <w:rPr>
          <w:rFonts w:cs="Arial"/>
          <w:b/>
          <w:i/>
          <w:sz w:val="20"/>
          <w:szCs w:val="20"/>
        </w:rPr>
        <w:fldChar w:fldCharType="end"/>
      </w:r>
      <w:bookmarkEnd w:id="25"/>
      <w:r w:rsidRPr="00A452F4">
        <w:rPr>
          <w:rFonts w:cs="Arial"/>
          <w:b/>
          <w:i/>
          <w:sz w:val="20"/>
          <w:szCs w:val="20"/>
        </w:rPr>
        <w:t xml:space="preserve">. </w:t>
      </w:r>
      <w:bookmarkEnd w:id="26"/>
      <w:r w:rsidRPr="00A452F4">
        <w:rPr>
          <w:rFonts w:cs="Arial"/>
          <w:b/>
          <w:i/>
          <w:sz w:val="20"/>
          <w:szCs w:val="20"/>
        </w:rPr>
        <w:t>Metodología de Trabajo</w:t>
      </w:r>
      <w:bookmarkEnd w:id="27"/>
      <w:r w:rsidRPr="00A452F4">
        <w:rPr>
          <w:rFonts w:cs="Arial"/>
          <w:b/>
          <w:i/>
          <w:sz w:val="20"/>
          <w:szCs w:val="20"/>
        </w:rPr>
        <w:t xml:space="preserve"> - Esquema funcional estructural del proyecto.</w:t>
      </w:r>
      <w:bookmarkEnd w:id="28"/>
    </w:p>
    <w:tbl>
      <w:tblPr>
        <w:tblW w:w="13310" w:type="dxa"/>
        <w:tblBorders>
          <w:top w:val="single" w:sz="12" w:space="0" w:color="1E345C"/>
          <w:left w:val="single" w:sz="12" w:space="0" w:color="1E345C"/>
          <w:bottom w:val="single" w:sz="12" w:space="0" w:color="1E345C"/>
          <w:right w:val="single" w:sz="12" w:space="0" w:color="1E345C"/>
          <w:insideH w:val="single" w:sz="12" w:space="0" w:color="1E345C"/>
          <w:insideV w:val="single" w:sz="12" w:space="0" w:color="1E345C"/>
        </w:tblBorders>
        <w:tblLook w:val="04A0" w:firstRow="1" w:lastRow="0" w:firstColumn="1" w:lastColumn="0" w:noHBand="0" w:noVBand="1"/>
      </w:tblPr>
      <w:tblGrid>
        <w:gridCol w:w="1148"/>
        <w:gridCol w:w="2601"/>
        <w:gridCol w:w="5549"/>
        <w:gridCol w:w="1886"/>
        <w:gridCol w:w="2126"/>
      </w:tblGrid>
      <w:tr w:rsidR="00173A7B" w:rsidRPr="00A452F4" w14:paraId="41C2167B" w14:textId="77777777" w:rsidTr="00D95BBE">
        <w:trPr>
          <w:trHeight w:val="308"/>
          <w:tblHeader/>
        </w:trPr>
        <w:tc>
          <w:tcPr>
            <w:tcW w:w="1148" w:type="dxa"/>
            <w:shd w:val="clear" w:color="auto" w:fill="223B68"/>
            <w:vAlign w:val="center"/>
          </w:tcPr>
          <w:p w14:paraId="51B970A6" w14:textId="77777777" w:rsidR="00173A7B" w:rsidRPr="00173A7B" w:rsidRDefault="00173A7B" w:rsidP="00E95A5C">
            <w:pPr>
              <w:jc w:val="center"/>
              <w:rPr>
                <w:rFonts w:cs="Arial"/>
                <w:b/>
                <w:sz w:val="18"/>
                <w:szCs w:val="16"/>
              </w:rPr>
            </w:pPr>
            <w:bookmarkStart w:id="29" w:name="_Hlk36992913"/>
            <w:r w:rsidRPr="00173A7B">
              <w:rPr>
                <w:rFonts w:cs="Arial"/>
                <w:b/>
                <w:color w:val="FFFFFF"/>
                <w:sz w:val="18"/>
                <w:szCs w:val="16"/>
              </w:rPr>
              <w:t>Entregable</w:t>
            </w:r>
          </w:p>
        </w:tc>
        <w:tc>
          <w:tcPr>
            <w:tcW w:w="2601" w:type="dxa"/>
            <w:shd w:val="clear" w:color="auto" w:fill="223B68"/>
            <w:vAlign w:val="center"/>
          </w:tcPr>
          <w:p w14:paraId="522362F3" w14:textId="77777777" w:rsidR="00173A7B" w:rsidRPr="00173A7B" w:rsidRDefault="00173A7B" w:rsidP="00E95A5C">
            <w:pPr>
              <w:jc w:val="center"/>
              <w:rPr>
                <w:rFonts w:cs="Arial"/>
                <w:b/>
                <w:sz w:val="18"/>
                <w:szCs w:val="16"/>
              </w:rPr>
            </w:pPr>
            <w:r w:rsidRPr="00173A7B">
              <w:rPr>
                <w:rFonts w:cs="Arial"/>
                <w:b/>
                <w:color w:val="FFFFFF"/>
                <w:sz w:val="18"/>
                <w:szCs w:val="16"/>
              </w:rPr>
              <w:t>Actividades</w:t>
            </w:r>
          </w:p>
        </w:tc>
        <w:tc>
          <w:tcPr>
            <w:tcW w:w="5549" w:type="dxa"/>
            <w:shd w:val="clear" w:color="auto" w:fill="223B68"/>
            <w:vAlign w:val="center"/>
          </w:tcPr>
          <w:p w14:paraId="3297EB88" w14:textId="77777777" w:rsidR="00173A7B" w:rsidRPr="00173A7B" w:rsidRDefault="00173A7B" w:rsidP="00E95A5C">
            <w:pPr>
              <w:jc w:val="center"/>
              <w:rPr>
                <w:rFonts w:cs="Arial"/>
                <w:b/>
                <w:sz w:val="18"/>
                <w:szCs w:val="16"/>
              </w:rPr>
            </w:pPr>
            <w:r w:rsidRPr="00173A7B">
              <w:rPr>
                <w:rFonts w:cs="Arial"/>
                <w:b/>
                <w:color w:val="FFFFFF"/>
                <w:sz w:val="18"/>
                <w:szCs w:val="16"/>
              </w:rPr>
              <w:t>¿Cómo?</w:t>
            </w:r>
          </w:p>
        </w:tc>
        <w:tc>
          <w:tcPr>
            <w:tcW w:w="1886" w:type="dxa"/>
            <w:shd w:val="clear" w:color="auto" w:fill="223B68"/>
            <w:vAlign w:val="center"/>
          </w:tcPr>
          <w:p w14:paraId="09337F6D" w14:textId="77777777" w:rsidR="00173A7B" w:rsidRPr="00173A7B" w:rsidRDefault="00173A7B" w:rsidP="00E95A5C">
            <w:pPr>
              <w:jc w:val="center"/>
              <w:rPr>
                <w:rFonts w:cs="Arial"/>
                <w:b/>
                <w:sz w:val="18"/>
                <w:szCs w:val="16"/>
              </w:rPr>
            </w:pPr>
            <w:r w:rsidRPr="00173A7B">
              <w:rPr>
                <w:rFonts w:cs="Arial"/>
                <w:b/>
                <w:color w:val="FFFFFF"/>
                <w:sz w:val="18"/>
                <w:szCs w:val="16"/>
              </w:rPr>
              <w:t>Salida</w:t>
            </w:r>
          </w:p>
        </w:tc>
        <w:tc>
          <w:tcPr>
            <w:tcW w:w="2126" w:type="dxa"/>
            <w:shd w:val="clear" w:color="auto" w:fill="223B68"/>
            <w:vAlign w:val="center"/>
          </w:tcPr>
          <w:p w14:paraId="17AC22DC" w14:textId="77777777" w:rsidR="00173A7B" w:rsidRPr="00173A7B" w:rsidRDefault="00173A7B" w:rsidP="00E95A5C">
            <w:pPr>
              <w:jc w:val="center"/>
              <w:rPr>
                <w:rFonts w:cs="Arial"/>
                <w:b/>
                <w:sz w:val="18"/>
                <w:szCs w:val="16"/>
              </w:rPr>
            </w:pPr>
            <w:r w:rsidRPr="00173A7B">
              <w:rPr>
                <w:rFonts w:cs="Arial"/>
                <w:b/>
                <w:color w:val="FFFFFF"/>
                <w:sz w:val="18"/>
                <w:szCs w:val="16"/>
              </w:rPr>
              <w:t>Producto</w:t>
            </w:r>
          </w:p>
        </w:tc>
      </w:tr>
      <w:tr w:rsidR="00173A7B" w:rsidRPr="00A452F4" w14:paraId="40F4652A" w14:textId="77777777" w:rsidTr="00D95BBE">
        <w:tc>
          <w:tcPr>
            <w:tcW w:w="1148" w:type="dxa"/>
            <w:vAlign w:val="center"/>
          </w:tcPr>
          <w:p w14:paraId="4DE54E3D" w14:textId="77777777" w:rsidR="00173A7B" w:rsidRPr="00A452F4" w:rsidRDefault="00173A7B" w:rsidP="00E95A5C">
            <w:pPr>
              <w:jc w:val="center"/>
              <w:rPr>
                <w:rFonts w:cs="Arial"/>
                <w:sz w:val="16"/>
                <w:szCs w:val="16"/>
              </w:rPr>
            </w:pPr>
            <w:r w:rsidRPr="00A452F4">
              <w:rPr>
                <w:rFonts w:cs="Arial"/>
                <w:sz w:val="16"/>
                <w:szCs w:val="16"/>
              </w:rPr>
              <w:t>1</w:t>
            </w:r>
          </w:p>
        </w:tc>
        <w:tc>
          <w:tcPr>
            <w:tcW w:w="2601" w:type="dxa"/>
            <w:vAlign w:val="center"/>
          </w:tcPr>
          <w:p w14:paraId="70F76707" w14:textId="28376F19" w:rsidR="00173A7B" w:rsidRPr="00A452F4" w:rsidRDefault="00CB7020" w:rsidP="00E95A5C">
            <w:pPr>
              <w:jc w:val="center"/>
              <w:rPr>
                <w:rFonts w:cs="Arial"/>
                <w:sz w:val="16"/>
                <w:szCs w:val="16"/>
              </w:rPr>
            </w:pPr>
            <w:r w:rsidRPr="00A31F30">
              <w:rPr>
                <w:rFonts w:eastAsia="Verdana" w:cs="Arial"/>
                <w:color w:val="000000"/>
                <w:kern w:val="24"/>
                <w:sz w:val="16"/>
                <w:szCs w:val="16"/>
                <w14:textFill>
                  <w14:solidFill>
                    <w14:srgbClr w14:val="000000">
                      <w14:satOff w14:val="0"/>
                      <w14:lumOff w14:val="0"/>
                    </w14:srgbClr>
                  </w14:solidFill>
                </w14:textFill>
              </w:rPr>
              <w:t>Elaboración de plan de trabajo</w:t>
            </w:r>
            <w:r>
              <w:rPr>
                <w:rFonts w:eastAsia="Verdana" w:cs="Arial"/>
                <w:color w:val="000000"/>
                <w:kern w:val="24"/>
                <w:sz w:val="16"/>
                <w:szCs w:val="16"/>
                <w14:textFill>
                  <w14:solidFill>
                    <w14:srgbClr w14:val="000000">
                      <w14:satOff w14:val="0"/>
                      <w14:lumOff w14:val="0"/>
                    </w14:srgbClr>
                  </w14:solidFill>
                </w14:textFill>
              </w:rPr>
              <w:t xml:space="preserve"> el cual incluye,</w:t>
            </w:r>
            <w:r w:rsidRPr="00A31F30">
              <w:rPr>
                <w:rFonts w:eastAsia="Verdana" w:cs="Arial"/>
                <w:color w:val="000000"/>
                <w:kern w:val="24"/>
                <w:sz w:val="16"/>
                <w:szCs w:val="16"/>
                <w14:textFill>
                  <w14:solidFill>
                    <w14:srgbClr w14:val="000000">
                      <w14:satOff w14:val="0"/>
                      <w14:lumOff w14:val="0"/>
                    </w14:srgbClr>
                  </w14:solidFill>
                </w14:textFill>
              </w:rPr>
              <w:t xml:space="preserve"> metodología</w:t>
            </w:r>
            <w:r>
              <w:rPr>
                <w:rFonts w:eastAsia="Verdana" w:cs="Arial"/>
                <w:color w:val="000000"/>
                <w:kern w:val="24"/>
                <w:sz w:val="16"/>
                <w:szCs w:val="16"/>
                <w14:textFill>
                  <w14:solidFill>
                    <w14:srgbClr w14:val="000000">
                      <w14:satOff w14:val="0"/>
                      <w14:lumOff w14:val="0"/>
                    </w14:srgbClr>
                  </w14:solidFill>
                </w14:textFill>
              </w:rPr>
              <w:t xml:space="preserve"> a aplicar</w:t>
            </w:r>
            <w:r w:rsidRPr="00A31F30">
              <w:rPr>
                <w:rFonts w:eastAsia="Verdana" w:cs="Arial"/>
                <w:color w:val="000000"/>
                <w:kern w:val="24"/>
                <w:sz w:val="16"/>
                <w:szCs w:val="16"/>
                <w14:textFill>
                  <w14:solidFill>
                    <w14:srgbClr w14:val="000000">
                      <w14:satOff w14:val="0"/>
                      <w14:lumOff w14:val="0"/>
                    </w14:srgbClr>
                  </w14:solidFill>
                </w14:textFill>
              </w:rPr>
              <w:t>, cronograma de trabajo, metodología de comunicaciones y riesgos</w:t>
            </w:r>
            <w:r w:rsidR="00173A7B" w:rsidRPr="00A452F4">
              <w:rPr>
                <w:rFonts w:cs="Arial"/>
                <w:sz w:val="16"/>
                <w:szCs w:val="16"/>
              </w:rPr>
              <w:t>.</w:t>
            </w:r>
          </w:p>
        </w:tc>
        <w:tc>
          <w:tcPr>
            <w:tcW w:w="5549" w:type="dxa"/>
            <w:vAlign w:val="center"/>
          </w:tcPr>
          <w:p w14:paraId="5E3874D2" w14:textId="77777777" w:rsidR="00173A7B" w:rsidRDefault="00173A7B" w:rsidP="00E95A5C">
            <w:pPr>
              <w:pStyle w:val="Prrafodelista"/>
              <w:numPr>
                <w:ilvl w:val="0"/>
                <w:numId w:val="16"/>
              </w:numPr>
              <w:spacing w:line="240" w:lineRule="auto"/>
              <w:rPr>
                <w:sz w:val="16"/>
                <w:szCs w:val="16"/>
              </w:rPr>
            </w:pPr>
            <w:r w:rsidRPr="00A452F4">
              <w:rPr>
                <w:sz w:val="16"/>
                <w:szCs w:val="16"/>
              </w:rPr>
              <w:t>Metodología de trabajo.</w:t>
            </w:r>
          </w:p>
          <w:p w14:paraId="36E6911A" w14:textId="77777777" w:rsidR="00173A7B" w:rsidRPr="00A452F4" w:rsidRDefault="00173A7B" w:rsidP="00E95A5C">
            <w:pPr>
              <w:pStyle w:val="Prrafodelista"/>
              <w:spacing w:line="240" w:lineRule="auto"/>
              <w:ind w:left="360"/>
              <w:rPr>
                <w:sz w:val="16"/>
                <w:szCs w:val="16"/>
              </w:rPr>
            </w:pPr>
          </w:p>
          <w:p w14:paraId="4659731A" w14:textId="77777777" w:rsidR="00173A7B" w:rsidRDefault="00173A7B" w:rsidP="00E95A5C">
            <w:pPr>
              <w:pStyle w:val="Prrafodelista"/>
              <w:numPr>
                <w:ilvl w:val="0"/>
                <w:numId w:val="16"/>
              </w:numPr>
              <w:spacing w:line="240" w:lineRule="auto"/>
              <w:rPr>
                <w:sz w:val="16"/>
                <w:szCs w:val="16"/>
              </w:rPr>
            </w:pPr>
            <w:r w:rsidRPr="00A452F4">
              <w:rPr>
                <w:sz w:val="16"/>
                <w:szCs w:val="16"/>
              </w:rPr>
              <w:t>Cronograma de actividades.</w:t>
            </w:r>
          </w:p>
          <w:p w14:paraId="70A1926C" w14:textId="77777777" w:rsidR="00173A7B" w:rsidRPr="008D5034" w:rsidRDefault="00173A7B" w:rsidP="00E95A5C">
            <w:pPr>
              <w:pStyle w:val="Prrafodelista"/>
              <w:spacing w:line="240" w:lineRule="auto"/>
              <w:rPr>
                <w:sz w:val="16"/>
                <w:szCs w:val="16"/>
              </w:rPr>
            </w:pPr>
          </w:p>
          <w:p w14:paraId="017B1B3F" w14:textId="77777777" w:rsidR="00173A7B" w:rsidRDefault="00173A7B" w:rsidP="00E95A5C">
            <w:pPr>
              <w:pStyle w:val="Prrafodelista"/>
              <w:numPr>
                <w:ilvl w:val="0"/>
                <w:numId w:val="16"/>
              </w:numPr>
              <w:spacing w:line="240" w:lineRule="auto"/>
              <w:rPr>
                <w:sz w:val="16"/>
                <w:szCs w:val="16"/>
              </w:rPr>
            </w:pPr>
            <w:r w:rsidRPr="00A452F4">
              <w:rPr>
                <w:sz w:val="16"/>
                <w:szCs w:val="16"/>
              </w:rPr>
              <w:t>Matriz de comunicaciones y riesgos.</w:t>
            </w:r>
          </w:p>
          <w:p w14:paraId="6AD0E37A" w14:textId="77777777" w:rsidR="00173A7B" w:rsidRPr="008D5034" w:rsidRDefault="00173A7B" w:rsidP="00E95A5C">
            <w:pPr>
              <w:pStyle w:val="Prrafodelista"/>
              <w:spacing w:line="240" w:lineRule="auto"/>
              <w:rPr>
                <w:sz w:val="16"/>
                <w:szCs w:val="16"/>
              </w:rPr>
            </w:pPr>
          </w:p>
          <w:p w14:paraId="08A2A49E" w14:textId="091DFF3F" w:rsidR="00173A7B" w:rsidRPr="00173A7B" w:rsidRDefault="00173A7B" w:rsidP="00E95A5C">
            <w:pPr>
              <w:pStyle w:val="Prrafodelista"/>
              <w:numPr>
                <w:ilvl w:val="0"/>
                <w:numId w:val="16"/>
              </w:numPr>
              <w:spacing w:line="240" w:lineRule="auto"/>
              <w:rPr>
                <w:sz w:val="16"/>
                <w:szCs w:val="16"/>
              </w:rPr>
            </w:pPr>
            <w:r w:rsidRPr="00A452F4">
              <w:rPr>
                <w:sz w:val="16"/>
                <w:szCs w:val="16"/>
              </w:rPr>
              <w:t>Revisión, observaciones, sugerencias y solicitud de ajustes.</w:t>
            </w:r>
          </w:p>
        </w:tc>
        <w:tc>
          <w:tcPr>
            <w:tcW w:w="1886" w:type="dxa"/>
            <w:vAlign w:val="center"/>
          </w:tcPr>
          <w:p w14:paraId="6291E583" w14:textId="77777777" w:rsidR="00173A7B" w:rsidRPr="00A452F4" w:rsidRDefault="00173A7B" w:rsidP="00E95A5C">
            <w:pPr>
              <w:jc w:val="center"/>
              <w:rPr>
                <w:rFonts w:cs="Arial"/>
                <w:sz w:val="16"/>
                <w:szCs w:val="16"/>
              </w:rPr>
            </w:pPr>
            <w:r w:rsidRPr="00A452F4">
              <w:rPr>
                <w:rFonts w:cs="Arial"/>
                <w:sz w:val="16"/>
                <w:szCs w:val="16"/>
              </w:rPr>
              <w:t>Documento plan de trabajo.</w:t>
            </w:r>
          </w:p>
        </w:tc>
        <w:tc>
          <w:tcPr>
            <w:tcW w:w="2126" w:type="dxa"/>
            <w:vAlign w:val="center"/>
          </w:tcPr>
          <w:p w14:paraId="121EC190" w14:textId="58BDACE2" w:rsidR="00173A7B" w:rsidRPr="00A452F4" w:rsidRDefault="00173A7B" w:rsidP="00E95A5C">
            <w:pPr>
              <w:jc w:val="center"/>
              <w:rPr>
                <w:rFonts w:cs="Arial"/>
                <w:sz w:val="16"/>
                <w:szCs w:val="16"/>
              </w:rPr>
            </w:pPr>
            <w:r w:rsidRPr="00A452F4">
              <w:rPr>
                <w:rFonts w:cs="Arial"/>
                <w:sz w:val="16"/>
                <w:szCs w:val="16"/>
              </w:rPr>
              <w:t>Plan de Trabajo, cronograma</w:t>
            </w:r>
            <w:r w:rsidR="00CB7020">
              <w:rPr>
                <w:rFonts w:cs="Arial"/>
                <w:sz w:val="16"/>
                <w:szCs w:val="16"/>
              </w:rPr>
              <w:t>,</w:t>
            </w:r>
            <w:r w:rsidRPr="00A452F4">
              <w:rPr>
                <w:rFonts w:cs="Arial"/>
                <w:sz w:val="16"/>
                <w:szCs w:val="16"/>
              </w:rPr>
              <w:t xml:space="preserve"> </w:t>
            </w:r>
            <w:r w:rsidR="00CB7020" w:rsidRPr="00A31F30">
              <w:rPr>
                <w:rFonts w:eastAsia="Verdana" w:cs="Arial"/>
                <w:color w:val="000000"/>
                <w:kern w:val="24"/>
                <w:sz w:val="16"/>
                <w:szCs w:val="16"/>
                <w14:textFill>
                  <w14:solidFill>
                    <w14:srgbClr w14:val="000000">
                      <w14:satOff w14:val="0"/>
                      <w14:lumOff w14:val="0"/>
                    </w14:srgbClr>
                  </w14:solidFill>
                </w14:textFill>
              </w:rPr>
              <w:t>metodología de comunicaciones y riesgos</w:t>
            </w:r>
            <w:r w:rsidR="00CB7020">
              <w:rPr>
                <w:rFonts w:cs="Arial"/>
                <w:sz w:val="16"/>
                <w:szCs w:val="16"/>
              </w:rPr>
              <w:t>.</w:t>
            </w:r>
          </w:p>
        </w:tc>
      </w:tr>
      <w:tr w:rsidR="00173A7B" w:rsidRPr="00A452F4" w14:paraId="16E6A573" w14:textId="77777777" w:rsidTr="00D95BBE">
        <w:trPr>
          <w:trHeight w:val="70"/>
        </w:trPr>
        <w:tc>
          <w:tcPr>
            <w:tcW w:w="1148" w:type="dxa"/>
            <w:vAlign w:val="center"/>
          </w:tcPr>
          <w:p w14:paraId="7AD9CA68" w14:textId="77777777" w:rsidR="00173A7B" w:rsidRPr="00A452F4" w:rsidRDefault="00173A7B" w:rsidP="00E95A5C">
            <w:pPr>
              <w:jc w:val="center"/>
              <w:rPr>
                <w:rFonts w:cs="Arial"/>
                <w:sz w:val="16"/>
                <w:szCs w:val="16"/>
              </w:rPr>
            </w:pPr>
            <w:r w:rsidRPr="00A452F4">
              <w:rPr>
                <w:rFonts w:cs="Arial"/>
                <w:sz w:val="16"/>
                <w:szCs w:val="16"/>
              </w:rPr>
              <w:t>2</w:t>
            </w:r>
          </w:p>
        </w:tc>
        <w:tc>
          <w:tcPr>
            <w:tcW w:w="2601" w:type="dxa"/>
            <w:vAlign w:val="center"/>
          </w:tcPr>
          <w:p w14:paraId="1036E2EF" w14:textId="0500C7B1" w:rsidR="00173A7B" w:rsidRPr="00A452F4" w:rsidRDefault="00173A7B" w:rsidP="00E95A5C">
            <w:pPr>
              <w:jc w:val="center"/>
              <w:rPr>
                <w:rFonts w:cs="Arial"/>
                <w:sz w:val="16"/>
                <w:szCs w:val="16"/>
              </w:rPr>
            </w:pPr>
            <w:r w:rsidRPr="00A452F4">
              <w:rPr>
                <w:rFonts w:cs="Arial"/>
                <w:sz w:val="16"/>
                <w:szCs w:val="16"/>
              </w:rPr>
              <w:t xml:space="preserve">Elaboración de informe </w:t>
            </w:r>
            <w:r w:rsidR="00CB7020">
              <w:rPr>
                <w:rFonts w:cs="Arial"/>
                <w:sz w:val="16"/>
                <w:szCs w:val="16"/>
              </w:rPr>
              <w:t>con la</w:t>
            </w:r>
            <w:r w:rsidRPr="00A452F4">
              <w:rPr>
                <w:rFonts w:cs="Arial"/>
                <w:sz w:val="16"/>
                <w:szCs w:val="16"/>
              </w:rPr>
              <w:t xml:space="preserve"> recolección de información</w:t>
            </w:r>
            <w:r w:rsidR="00CB7020">
              <w:rPr>
                <w:rFonts w:cs="Arial"/>
                <w:sz w:val="16"/>
                <w:szCs w:val="16"/>
              </w:rPr>
              <w:t xml:space="preserve"> obtenida de fuentes primarias y secundarias</w:t>
            </w:r>
            <w:r w:rsidRPr="00A452F4">
              <w:rPr>
                <w:rFonts w:cs="Arial"/>
                <w:sz w:val="16"/>
                <w:szCs w:val="16"/>
              </w:rPr>
              <w:t>.</w:t>
            </w:r>
          </w:p>
        </w:tc>
        <w:tc>
          <w:tcPr>
            <w:tcW w:w="5549" w:type="dxa"/>
            <w:vAlign w:val="center"/>
          </w:tcPr>
          <w:p w14:paraId="24AC94B6" w14:textId="77777777" w:rsidR="00173A7B" w:rsidRDefault="00173A7B" w:rsidP="00E95A5C">
            <w:pPr>
              <w:pStyle w:val="Prrafodelista"/>
              <w:numPr>
                <w:ilvl w:val="0"/>
                <w:numId w:val="17"/>
              </w:numPr>
              <w:spacing w:line="240" w:lineRule="auto"/>
              <w:rPr>
                <w:sz w:val="16"/>
                <w:szCs w:val="16"/>
              </w:rPr>
            </w:pPr>
            <w:r w:rsidRPr="00A452F4">
              <w:rPr>
                <w:sz w:val="16"/>
                <w:szCs w:val="16"/>
              </w:rPr>
              <w:t>Recopilación de información secundaria, consultas (internet, revisión bibliográfica) Nacional e internacional.</w:t>
            </w:r>
          </w:p>
          <w:p w14:paraId="0BD1D234" w14:textId="77777777" w:rsidR="00173A7B" w:rsidRDefault="00173A7B" w:rsidP="00E95A5C">
            <w:pPr>
              <w:pStyle w:val="Prrafodelista"/>
              <w:spacing w:line="240" w:lineRule="auto"/>
              <w:ind w:left="360"/>
              <w:rPr>
                <w:sz w:val="16"/>
                <w:szCs w:val="16"/>
              </w:rPr>
            </w:pPr>
          </w:p>
          <w:p w14:paraId="0B79BE54" w14:textId="6B13F345" w:rsidR="00173A7B" w:rsidRPr="0051206B" w:rsidRDefault="00173A7B" w:rsidP="00E95A5C">
            <w:pPr>
              <w:pStyle w:val="Prrafodelista"/>
              <w:numPr>
                <w:ilvl w:val="0"/>
                <w:numId w:val="22"/>
              </w:numPr>
              <w:spacing w:line="240" w:lineRule="auto"/>
              <w:rPr>
                <w:sz w:val="16"/>
                <w:szCs w:val="16"/>
              </w:rPr>
            </w:pPr>
            <w:r w:rsidRPr="0051206B">
              <w:rPr>
                <w:sz w:val="16"/>
                <w:szCs w:val="16"/>
              </w:rPr>
              <w:t>Elaboración de documento con detalle de relación de</w:t>
            </w:r>
            <w:r>
              <w:rPr>
                <w:sz w:val="16"/>
                <w:szCs w:val="16"/>
              </w:rPr>
              <w:t xml:space="preserve"> las</w:t>
            </w:r>
            <w:r w:rsidRPr="0051206B">
              <w:rPr>
                <w:sz w:val="16"/>
                <w:szCs w:val="16"/>
              </w:rPr>
              <w:t xml:space="preserve"> fuentes secundarias recopiladas.</w:t>
            </w:r>
          </w:p>
          <w:p w14:paraId="58876126" w14:textId="77777777" w:rsidR="00173A7B" w:rsidRPr="00A452F4" w:rsidRDefault="00173A7B" w:rsidP="00E95A5C">
            <w:pPr>
              <w:pStyle w:val="Prrafodelista"/>
              <w:spacing w:line="240" w:lineRule="auto"/>
              <w:ind w:left="360"/>
              <w:rPr>
                <w:sz w:val="16"/>
                <w:szCs w:val="16"/>
              </w:rPr>
            </w:pPr>
          </w:p>
          <w:p w14:paraId="5CA6D754" w14:textId="77777777" w:rsidR="00173A7B" w:rsidRDefault="00173A7B" w:rsidP="00E95A5C">
            <w:pPr>
              <w:pStyle w:val="Prrafodelista"/>
              <w:numPr>
                <w:ilvl w:val="0"/>
                <w:numId w:val="17"/>
              </w:numPr>
              <w:spacing w:line="240" w:lineRule="auto"/>
              <w:rPr>
                <w:sz w:val="16"/>
                <w:szCs w:val="16"/>
              </w:rPr>
            </w:pPr>
            <w:r w:rsidRPr="00A452F4">
              <w:rPr>
                <w:sz w:val="16"/>
                <w:szCs w:val="16"/>
              </w:rPr>
              <w:t>Reuniones virtuales y/o de oficina para la recopilación de información primaria con empresas mineras.</w:t>
            </w:r>
          </w:p>
          <w:p w14:paraId="079F9A45" w14:textId="77777777" w:rsidR="00173A7B" w:rsidRDefault="00173A7B" w:rsidP="00E95A5C">
            <w:pPr>
              <w:pStyle w:val="Prrafodelista"/>
              <w:spacing w:line="240" w:lineRule="auto"/>
              <w:ind w:left="360"/>
              <w:rPr>
                <w:sz w:val="16"/>
                <w:szCs w:val="16"/>
              </w:rPr>
            </w:pPr>
          </w:p>
          <w:p w14:paraId="10EDF9FF" w14:textId="7D645779" w:rsidR="00173A7B" w:rsidRDefault="00173A7B" w:rsidP="00E95A5C">
            <w:pPr>
              <w:pStyle w:val="Prrafodelista"/>
              <w:numPr>
                <w:ilvl w:val="0"/>
                <w:numId w:val="22"/>
              </w:numPr>
              <w:spacing w:line="240" w:lineRule="auto"/>
              <w:rPr>
                <w:sz w:val="16"/>
                <w:szCs w:val="16"/>
              </w:rPr>
            </w:pPr>
            <w:r>
              <w:rPr>
                <w:sz w:val="16"/>
                <w:szCs w:val="16"/>
              </w:rPr>
              <w:t xml:space="preserve">Elaboración y entrega de la </w:t>
            </w:r>
            <w:r w:rsidRPr="008D5034">
              <w:rPr>
                <w:sz w:val="16"/>
                <w:szCs w:val="16"/>
              </w:rPr>
              <w:t>metodología, captura de información y selección de empresas mineras para el desarrollo de las reuniones sobre</w:t>
            </w:r>
            <w:r w:rsidR="00C24D54">
              <w:rPr>
                <w:sz w:val="16"/>
                <w:szCs w:val="16"/>
              </w:rPr>
              <w:t xml:space="preserve"> la</w:t>
            </w:r>
            <w:r w:rsidRPr="008D5034">
              <w:rPr>
                <w:sz w:val="16"/>
                <w:szCs w:val="16"/>
              </w:rPr>
              <w:t xml:space="preserve"> </w:t>
            </w:r>
            <w:r w:rsidR="00C24D54">
              <w:rPr>
                <w:sz w:val="16"/>
                <w:szCs w:val="16"/>
              </w:rPr>
              <w:t>gestión y manejo de estériles y economía circular en la minería, la cual</w:t>
            </w:r>
            <w:r>
              <w:rPr>
                <w:sz w:val="16"/>
                <w:szCs w:val="16"/>
              </w:rPr>
              <w:t xml:space="preserve"> será v</w:t>
            </w:r>
            <w:r w:rsidRPr="008D5034">
              <w:rPr>
                <w:sz w:val="16"/>
                <w:szCs w:val="16"/>
              </w:rPr>
              <w:t>alida</w:t>
            </w:r>
            <w:r>
              <w:rPr>
                <w:sz w:val="16"/>
                <w:szCs w:val="16"/>
              </w:rPr>
              <w:t>da</w:t>
            </w:r>
            <w:r w:rsidRPr="008D5034">
              <w:rPr>
                <w:sz w:val="16"/>
                <w:szCs w:val="16"/>
              </w:rPr>
              <w:t xml:space="preserve"> por parte del comité técnico de la</w:t>
            </w:r>
            <w:r>
              <w:rPr>
                <w:sz w:val="16"/>
                <w:szCs w:val="16"/>
              </w:rPr>
              <w:t xml:space="preserve"> Supervisión.</w:t>
            </w:r>
          </w:p>
          <w:p w14:paraId="517D64BA" w14:textId="7E5F2A4C" w:rsidR="00173A7B" w:rsidRPr="00C24D54" w:rsidRDefault="00173A7B" w:rsidP="00C24D54">
            <w:pPr>
              <w:pStyle w:val="Prrafodelista"/>
              <w:numPr>
                <w:ilvl w:val="0"/>
                <w:numId w:val="22"/>
              </w:numPr>
              <w:spacing w:line="240" w:lineRule="auto"/>
              <w:rPr>
                <w:sz w:val="16"/>
                <w:szCs w:val="16"/>
              </w:rPr>
            </w:pPr>
            <w:r w:rsidRPr="008D5034">
              <w:rPr>
                <w:sz w:val="16"/>
                <w:szCs w:val="16"/>
              </w:rPr>
              <w:t>Registro de las reuniones virtuales realizadas con</w:t>
            </w:r>
            <w:r w:rsidR="00C24D54">
              <w:rPr>
                <w:sz w:val="16"/>
                <w:szCs w:val="16"/>
              </w:rPr>
              <w:t xml:space="preserve"> </w:t>
            </w:r>
            <w:r w:rsidRPr="00C24D54">
              <w:rPr>
                <w:sz w:val="16"/>
                <w:szCs w:val="16"/>
              </w:rPr>
              <w:t>las empresas mineras mediante listado de asistencia</w:t>
            </w:r>
            <w:r w:rsidR="00C24D54">
              <w:rPr>
                <w:sz w:val="16"/>
                <w:szCs w:val="16"/>
              </w:rPr>
              <w:t>, acta y</w:t>
            </w:r>
            <w:r w:rsidRPr="00C24D54">
              <w:rPr>
                <w:sz w:val="16"/>
                <w:szCs w:val="16"/>
              </w:rPr>
              <w:t xml:space="preserve"> grabaci</w:t>
            </w:r>
            <w:r w:rsidR="00C24D54">
              <w:rPr>
                <w:sz w:val="16"/>
                <w:szCs w:val="16"/>
              </w:rPr>
              <w:t>ón</w:t>
            </w:r>
            <w:r w:rsidRPr="00C24D54">
              <w:rPr>
                <w:sz w:val="16"/>
                <w:szCs w:val="16"/>
              </w:rPr>
              <w:t xml:space="preserve"> de la reunión.</w:t>
            </w:r>
          </w:p>
          <w:p w14:paraId="528E1B6C" w14:textId="77777777" w:rsidR="00173A7B" w:rsidRPr="001E5222" w:rsidRDefault="00173A7B" w:rsidP="00E95A5C">
            <w:pPr>
              <w:pStyle w:val="Prrafodelista"/>
              <w:spacing w:line="240" w:lineRule="auto"/>
              <w:rPr>
                <w:sz w:val="16"/>
                <w:szCs w:val="16"/>
              </w:rPr>
            </w:pPr>
          </w:p>
          <w:p w14:paraId="30BECEA2" w14:textId="78866C43" w:rsidR="00173A7B" w:rsidRDefault="00173A7B" w:rsidP="00E95A5C">
            <w:pPr>
              <w:pStyle w:val="Prrafodelista"/>
              <w:numPr>
                <w:ilvl w:val="0"/>
                <w:numId w:val="17"/>
              </w:numPr>
              <w:spacing w:line="240" w:lineRule="auto"/>
              <w:rPr>
                <w:sz w:val="16"/>
                <w:szCs w:val="16"/>
              </w:rPr>
            </w:pPr>
            <w:r w:rsidRPr="00A452F4">
              <w:rPr>
                <w:sz w:val="16"/>
                <w:szCs w:val="16"/>
              </w:rPr>
              <w:t>Mesas virtuales de trabajo para la construcción de los componentes de los documentos técnicos.</w:t>
            </w:r>
          </w:p>
          <w:p w14:paraId="2309F2DF" w14:textId="77777777" w:rsidR="00173A7B" w:rsidRDefault="00173A7B" w:rsidP="00E95A5C">
            <w:pPr>
              <w:rPr>
                <w:sz w:val="16"/>
                <w:szCs w:val="16"/>
              </w:rPr>
            </w:pPr>
          </w:p>
          <w:p w14:paraId="4FB71C91" w14:textId="718B1565" w:rsidR="00173A7B" w:rsidRPr="008D5034" w:rsidRDefault="00173A7B" w:rsidP="00E95A5C">
            <w:pPr>
              <w:pStyle w:val="Prrafodelista"/>
              <w:numPr>
                <w:ilvl w:val="0"/>
                <w:numId w:val="22"/>
              </w:numPr>
              <w:spacing w:line="240" w:lineRule="auto"/>
              <w:rPr>
                <w:sz w:val="16"/>
                <w:szCs w:val="16"/>
              </w:rPr>
            </w:pPr>
            <w:r>
              <w:rPr>
                <w:sz w:val="16"/>
                <w:szCs w:val="16"/>
              </w:rPr>
              <w:t>Elaboración y e</w:t>
            </w:r>
            <w:r w:rsidRPr="008D5034">
              <w:rPr>
                <w:sz w:val="16"/>
                <w:szCs w:val="16"/>
              </w:rPr>
              <w:t>ntrega de la metodología, selección de actores, invitación para el desarrollo de</w:t>
            </w:r>
            <w:r>
              <w:rPr>
                <w:sz w:val="16"/>
                <w:szCs w:val="16"/>
              </w:rPr>
              <w:t xml:space="preserve"> </w:t>
            </w:r>
            <w:r w:rsidRPr="008D5034">
              <w:rPr>
                <w:sz w:val="16"/>
                <w:szCs w:val="16"/>
              </w:rPr>
              <w:t xml:space="preserve">las mesas virtuales sobre </w:t>
            </w:r>
            <w:r w:rsidR="00C24D54">
              <w:rPr>
                <w:sz w:val="16"/>
                <w:szCs w:val="16"/>
              </w:rPr>
              <w:t>la</w:t>
            </w:r>
            <w:r w:rsidR="00C24D54" w:rsidRPr="008D5034">
              <w:rPr>
                <w:sz w:val="16"/>
                <w:szCs w:val="16"/>
              </w:rPr>
              <w:t xml:space="preserve"> </w:t>
            </w:r>
            <w:r w:rsidR="00C24D54">
              <w:rPr>
                <w:sz w:val="16"/>
                <w:szCs w:val="16"/>
              </w:rPr>
              <w:t>gestión y manejo de estériles y economía circular en la minería,</w:t>
            </w:r>
            <w:r w:rsidRPr="008D5034">
              <w:rPr>
                <w:sz w:val="16"/>
                <w:szCs w:val="16"/>
              </w:rPr>
              <w:t xml:space="preserve"> que será validada por parte del comité técnico de la Supervisión.</w:t>
            </w:r>
          </w:p>
          <w:p w14:paraId="3ECFD26C" w14:textId="57299520" w:rsidR="00173A7B" w:rsidRDefault="00173A7B" w:rsidP="00E95A5C">
            <w:pPr>
              <w:pStyle w:val="Prrafodelista"/>
              <w:numPr>
                <w:ilvl w:val="0"/>
                <w:numId w:val="22"/>
              </w:numPr>
              <w:spacing w:line="240" w:lineRule="auto"/>
              <w:rPr>
                <w:sz w:val="16"/>
                <w:szCs w:val="16"/>
              </w:rPr>
            </w:pPr>
            <w:r w:rsidRPr="008D5034">
              <w:rPr>
                <w:sz w:val="16"/>
                <w:szCs w:val="16"/>
              </w:rPr>
              <w:t>Registro de las mesas virtuales de trabajo virtual realizadas con l</w:t>
            </w:r>
            <w:r w:rsidR="00C24D54">
              <w:rPr>
                <w:sz w:val="16"/>
                <w:szCs w:val="16"/>
              </w:rPr>
              <w:t>os actores mediante</w:t>
            </w:r>
            <w:r w:rsidRPr="008D5034">
              <w:rPr>
                <w:sz w:val="16"/>
                <w:szCs w:val="16"/>
              </w:rPr>
              <w:t xml:space="preserve"> </w:t>
            </w:r>
            <w:r w:rsidR="00C24D54" w:rsidRPr="00C24D54">
              <w:rPr>
                <w:sz w:val="16"/>
                <w:szCs w:val="16"/>
              </w:rPr>
              <w:t>listado de asistencia</w:t>
            </w:r>
            <w:r w:rsidR="00C24D54">
              <w:rPr>
                <w:sz w:val="16"/>
                <w:szCs w:val="16"/>
              </w:rPr>
              <w:t>, acta y</w:t>
            </w:r>
            <w:r w:rsidR="00C24D54" w:rsidRPr="00C24D54">
              <w:rPr>
                <w:sz w:val="16"/>
                <w:szCs w:val="16"/>
              </w:rPr>
              <w:t xml:space="preserve"> grabaci</w:t>
            </w:r>
            <w:r w:rsidR="00C24D54">
              <w:rPr>
                <w:sz w:val="16"/>
                <w:szCs w:val="16"/>
              </w:rPr>
              <w:t>ón</w:t>
            </w:r>
            <w:r w:rsidR="00C24D54" w:rsidRPr="00C24D54">
              <w:rPr>
                <w:sz w:val="16"/>
                <w:szCs w:val="16"/>
              </w:rPr>
              <w:t xml:space="preserve"> de la reunión</w:t>
            </w:r>
            <w:r w:rsidRPr="008D5034">
              <w:rPr>
                <w:sz w:val="16"/>
                <w:szCs w:val="16"/>
              </w:rPr>
              <w:t>.</w:t>
            </w:r>
          </w:p>
          <w:p w14:paraId="45C85AB7" w14:textId="77777777" w:rsidR="00173A7B" w:rsidRPr="008D5034" w:rsidRDefault="00173A7B" w:rsidP="00E95A5C">
            <w:pPr>
              <w:pStyle w:val="Prrafodelista"/>
              <w:spacing w:line="240" w:lineRule="auto"/>
              <w:rPr>
                <w:sz w:val="16"/>
                <w:szCs w:val="16"/>
              </w:rPr>
            </w:pPr>
          </w:p>
          <w:p w14:paraId="610EA7A7" w14:textId="10ADAA7A" w:rsidR="00173A7B" w:rsidRPr="00173A7B" w:rsidRDefault="00173A7B" w:rsidP="00E95A5C">
            <w:pPr>
              <w:pStyle w:val="Prrafodelista"/>
              <w:numPr>
                <w:ilvl w:val="0"/>
                <w:numId w:val="17"/>
              </w:numPr>
              <w:spacing w:line="240" w:lineRule="auto"/>
              <w:rPr>
                <w:sz w:val="16"/>
                <w:szCs w:val="16"/>
              </w:rPr>
            </w:pPr>
            <w:r w:rsidRPr="00A452F4">
              <w:rPr>
                <w:sz w:val="16"/>
                <w:szCs w:val="16"/>
              </w:rPr>
              <w:t>Informes mesas virtuales de trabajo. (conclusiones y compromisos).</w:t>
            </w:r>
          </w:p>
          <w:p w14:paraId="0A4295DA" w14:textId="77777777" w:rsidR="00173A7B" w:rsidRPr="008D5034" w:rsidRDefault="00173A7B" w:rsidP="00E95A5C">
            <w:pPr>
              <w:pStyle w:val="Prrafodelista"/>
              <w:numPr>
                <w:ilvl w:val="0"/>
                <w:numId w:val="22"/>
              </w:numPr>
              <w:spacing w:line="240" w:lineRule="auto"/>
              <w:rPr>
                <w:sz w:val="16"/>
                <w:szCs w:val="16"/>
              </w:rPr>
            </w:pPr>
            <w:r w:rsidRPr="008513B8">
              <w:rPr>
                <w:sz w:val="16"/>
                <w:szCs w:val="16"/>
              </w:rPr>
              <w:lastRenderedPageBreak/>
              <w:t>Realización del Informe recopilatorio de las mesas de trabajo con estructura y conclusiones aprobadas por el equipo técnico de la supervisión.</w:t>
            </w:r>
          </w:p>
        </w:tc>
        <w:tc>
          <w:tcPr>
            <w:tcW w:w="1886" w:type="dxa"/>
            <w:vAlign w:val="center"/>
          </w:tcPr>
          <w:p w14:paraId="170624DC" w14:textId="60375DF9" w:rsidR="00173A7B" w:rsidRPr="008513B8" w:rsidRDefault="00C24D54" w:rsidP="00C24D54">
            <w:pPr>
              <w:jc w:val="center"/>
              <w:rPr>
                <w:rFonts w:cs="Arial"/>
                <w:sz w:val="16"/>
                <w:szCs w:val="16"/>
              </w:rPr>
            </w:pPr>
            <w:r>
              <w:rPr>
                <w:rFonts w:cs="Arial"/>
                <w:sz w:val="16"/>
                <w:szCs w:val="16"/>
              </w:rPr>
              <w:lastRenderedPageBreak/>
              <w:t>Relación y entrega de documentos recopilados</w:t>
            </w:r>
            <w:r w:rsidR="00173A7B" w:rsidRPr="008513B8">
              <w:rPr>
                <w:rFonts w:cs="Arial"/>
                <w:sz w:val="16"/>
                <w:szCs w:val="16"/>
              </w:rPr>
              <w:t>.</w:t>
            </w:r>
          </w:p>
          <w:p w14:paraId="61C0C11F" w14:textId="2C7EB0CA" w:rsidR="00173A7B" w:rsidRPr="00A452F4" w:rsidRDefault="00173A7B" w:rsidP="00E95A5C">
            <w:pPr>
              <w:jc w:val="center"/>
              <w:rPr>
                <w:rFonts w:cs="Arial"/>
                <w:sz w:val="16"/>
                <w:szCs w:val="16"/>
              </w:rPr>
            </w:pPr>
            <w:r w:rsidRPr="008513B8">
              <w:rPr>
                <w:rFonts w:cs="Arial"/>
                <w:sz w:val="16"/>
                <w:szCs w:val="16"/>
              </w:rPr>
              <w:t>(Información</w:t>
            </w:r>
            <w:r w:rsidR="00C24D54">
              <w:rPr>
                <w:rFonts w:cs="Arial"/>
                <w:sz w:val="16"/>
                <w:szCs w:val="16"/>
              </w:rPr>
              <w:t xml:space="preserve"> </w:t>
            </w:r>
            <w:r w:rsidRPr="008513B8">
              <w:rPr>
                <w:rFonts w:cs="Arial"/>
                <w:sz w:val="16"/>
                <w:szCs w:val="16"/>
              </w:rPr>
              <w:t>secundaria)</w:t>
            </w:r>
            <w:r w:rsidR="00C24D54">
              <w:rPr>
                <w:rFonts w:cs="Arial"/>
                <w:sz w:val="16"/>
                <w:szCs w:val="16"/>
              </w:rPr>
              <w:t xml:space="preserve"> y relación de empresas y actores de los cuales se logró obtener información primaria</w:t>
            </w:r>
            <w:r w:rsidRPr="008513B8">
              <w:rPr>
                <w:rFonts w:cs="Arial"/>
                <w:sz w:val="16"/>
                <w:szCs w:val="16"/>
              </w:rPr>
              <w:t>.</w:t>
            </w:r>
          </w:p>
        </w:tc>
        <w:tc>
          <w:tcPr>
            <w:tcW w:w="2126" w:type="dxa"/>
            <w:vAlign w:val="center"/>
          </w:tcPr>
          <w:p w14:paraId="3ABD9AC1" w14:textId="0759DEED" w:rsidR="00173A7B" w:rsidRPr="00A452F4" w:rsidRDefault="00C24D54" w:rsidP="00E95A5C">
            <w:pPr>
              <w:jc w:val="center"/>
              <w:rPr>
                <w:rFonts w:cs="Arial"/>
                <w:sz w:val="16"/>
                <w:szCs w:val="16"/>
              </w:rPr>
            </w:pPr>
            <w:r>
              <w:rPr>
                <w:rFonts w:cs="Arial"/>
                <w:sz w:val="16"/>
                <w:szCs w:val="16"/>
              </w:rPr>
              <w:t>I</w:t>
            </w:r>
            <w:r w:rsidR="00173A7B" w:rsidRPr="00A452F4">
              <w:rPr>
                <w:rFonts w:cs="Arial"/>
                <w:sz w:val="16"/>
                <w:szCs w:val="16"/>
              </w:rPr>
              <w:t xml:space="preserve">nforme </w:t>
            </w:r>
            <w:r>
              <w:rPr>
                <w:rFonts w:cs="Arial"/>
                <w:sz w:val="16"/>
                <w:szCs w:val="16"/>
              </w:rPr>
              <w:t xml:space="preserve">con la relación </w:t>
            </w:r>
            <w:r w:rsidR="00173A7B" w:rsidRPr="00A452F4">
              <w:rPr>
                <w:rFonts w:cs="Arial"/>
                <w:sz w:val="16"/>
                <w:szCs w:val="16"/>
              </w:rPr>
              <w:t>de información</w:t>
            </w:r>
            <w:r>
              <w:rPr>
                <w:rFonts w:cs="Arial"/>
                <w:sz w:val="16"/>
                <w:szCs w:val="16"/>
              </w:rPr>
              <w:t xml:space="preserve"> recolectada por medio de las fuentes primarias y secundarias</w:t>
            </w:r>
            <w:r w:rsidR="00173A7B" w:rsidRPr="00A452F4">
              <w:rPr>
                <w:rFonts w:cs="Arial"/>
                <w:sz w:val="16"/>
                <w:szCs w:val="16"/>
              </w:rPr>
              <w:t>.</w:t>
            </w:r>
          </w:p>
        </w:tc>
      </w:tr>
      <w:tr w:rsidR="00173A7B" w:rsidRPr="00A452F4" w14:paraId="7E8C9CCF" w14:textId="77777777" w:rsidTr="00D95BBE">
        <w:tc>
          <w:tcPr>
            <w:tcW w:w="1148" w:type="dxa"/>
            <w:vAlign w:val="center"/>
          </w:tcPr>
          <w:p w14:paraId="2965DD42" w14:textId="77777777" w:rsidR="00173A7B" w:rsidRPr="00A452F4" w:rsidRDefault="00173A7B" w:rsidP="00E95A5C">
            <w:pPr>
              <w:jc w:val="center"/>
              <w:rPr>
                <w:rFonts w:cs="Arial"/>
                <w:sz w:val="16"/>
                <w:szCs w:val="16"/>
              </w:rPr>
            </w:pPr>
            <w:r w:rsidRPr="00A452F4">
              <w:rPr>
                <w:rFonts w:cs="Arial"/>
                <w:sz w:val="16"/>
                <w:szCs w:val="16"/>
              </w:rPr>
              <w:t>3</w:t>
            </w:r>
          </w:p>
        </w:tc>
        <w:tc>
          <w:tcPr>
            <w:tcW w:w="2601" w:type="dxa"/>
            <w:vAlign w:val="center"/>
          </w:tcPr>
          <w:p w14:paraId="43E5F475" w14:textId="6D1C8498" w:rsidR="00173A7B" w:rsidRPr="00A452F4" w:rsidRDefault="00C24D54" w:rsidP="00E95A5C">
            <w:pPr>
              <w:jc w:val="center"/>
              <w:rPr>
                <w:rFonts w:cs="Arial"/>
                <w:sz w:val="16"/>
                <w:szCs w:val="16"/>
              </w:rPr>
            </w:pPr>
            <w:r w:rsidRPr="00A31F30">
              <w:rPr>
                <w:rFonts w:eastAsia="Verdana" w:cs="Arial"/>
                <w:color w:val="000000"/>
                <w:kern w:val="24"/>
                <w:sz w:val="16"/>
                <w:szCs w:val="16"/>
                <w14:textFill>
                  <w14:solidFill>
                    <w14:srgbClr w14:val="000000">
                      <w14:satOff w14:val="0"/>
                      <w14:lumOff w14:val="0"/>
                    </w14:srgbClr>
                  </w14:solidFill>
                </w14:textFill>
              </w:rPr>
              <w:t xml:space="preserve">Construcción de propuesta de lineamiento técnico de política de buenas prácticas para estandarizar los procesos de </w:t>
            </w:r>
            <w:r>
              <w:rPr>
                <w:rFonts w:eastAsia="Verdana" w:cs="Arial"/>
                <w:color w:val="000000"/>
                <w:kern w:val="24"/>
                <w:sz w:val="16"/>
                <w:szCs w:val="16"/>
                <w14:textFill>
                  <w14:solidFill>
                    <w14:srgbClr w14:val="000000">
                      <w14:satOff w14:val="0"/>
                      <w14:lumOff w14:val="0"/>
                    </w14:srgbClr>
                  </w14:solidFill>
                </w14:textFill>
              </w:rPr>
              <w:t>Gestión y manejo de estériles de minería</w:t>
            </w:r>
            <w:r w:rsidRPr="00A31F30">
              <w:rPr>
                <w:rFonts w:eastAsia="Verdana" w:cs="Arial"/>
                <w:color w:val="000000"/>
                <w:kern w:val="24"/>
                <w:sz w:val="16"/>
                <w:szCs w:val="16"/>
                <w14:textFill>
                  <w14:solidFill>
                    <w14:srgbClr w14:val="000000">
                      <w14:satOff w14:val="0"/>
                      <w14:lumOff w14:val="0"/>
                    </w14:srgbClr>
                  </w14:solidFill>
                </w14:textFill>
              </w:rPr>
              <w:t>.</w:t>
            </w:r>
          </w:p>
        </w:tc>
        <w:tc>
          <w:tcPr>
            <w:tcW w:w="5549" w:type="dxa"/>
            <w:vAlign w:val="center"/>
          </w:tcPr>
          <w:p w14:paraId="67E01148" w14:textId="548B4935" w:rsidR="00173A7B" w:rsidRDefault="00173A7B" w:rsidP="00E95A5C">
            <w:pPr>
              <w:pStyle w:val="Prrafodelista"/>
              <w:numPr>
                <w:ilvl w:val="0"/>
                <w:numId w:val="18"/>
              </w:numPr>
              <w:spacing w:line="240" w:lineRule="auto"/>
              <w:rPr>
                <w:sz w:val="16"/>
                <w:szCs w:val="16"/>
              </w:rPr>
            </w:pPr>
            <w:r w:rsidRPr="00A452F4">
              <w:rPr>
                <w:sz w:val="16"/>
                <w:szCs w:val="16"/>
              </w:rPr>
              <w:t xml:space="preserve">Propuesta de lineamento técnico de política de buenas prácticas para </w:t>
            </w:r>
            <w:r w:rsidR="00C24D54" w:rsidRPr="00A31F30">
              <w:rPr>
                <w:rFonts w:eastAsia="Verdana"/>
                <w:color w:val="000000"/>
                <w:kern w:val="24"/>
                <w:sz w:val="16"/>
                <w:szCs w:val="16"/>
                <w14:textFill>
                  <w14:solidFill>
                    <w14:srgbClr w14:val="000000">
                      <w14:satOff w14:val="0"/>
                      <w14:lumOff w14:val="0"/>
                    </w14:srgbClr>
                  </w14:solidFill>
                </w14:textFill>
              </w:rPr>
              <w:t xml:space="preserve">estandarizar los procesos de </w:t>
            </w:r>
            <w:r w:rsidR="00C24D54">
              <w:rPr>
                <w:rFonts w:eastAsia="Verdana"/>
                <w:color w:val="000000"/>
                <w:kern w:val="24"/>
                <w:sz w:val="16"/>
                <w:szCs w:val="16"/>
                <w14:textFill>
                  <w14:solidFill>
                    <w14:srgbClr w14:val="000000">
                      <w14:satOff w14:val="0"/>
                      <w14:lumOff w14:val="0"/>
                    </w14:srgbClr>
                  </w14:solidFill>
                </w14:textFill>
              </w:rPr>
              <w:t>Gestión y manejo de estériles de minería</w:t>
            </w:r>
            <w:r w:rsidR="00C24D54" w:rsidRPr="00A31F30">
              <w:rPr>
                <w:rFonts w:eastAsia="Verdana"/>
                <w:color w:val="000000"/>
                <w:kern w:val="24"/>
                <w:sz w:val="16"/>
                <w:szCs w:val="16"/>
                <w14:textFill>
                  <w14:solidFill>
                    <w14:srgbClr w14:val="000000">
                      <w14:satOff w14:val="0"/>
                      <w14:lumOff w14:val="0"/>
                    </w14:srgbClr>
                  </w14:solidFill>
                </w14:textFill>
              </w:rPr>
              <w:t>.</w:t>
            </w:r>
          </w:p>
          <w:p w14:paraId="1A03DCC3" w14:textId="77777777" w:rsidR="00173A7B" w:rsidRDefault="00173A7B" w:rsidP="00E95A5C">
            <w:pPr>
              <w:pStyle w:val="Prrafodelista"/>
              <w:spacing w:line="240" w:lineRule="auto"/>
              <w:ind w:left="360"/>
              <w:rPr>
                <w:sz w:val="16"/>
                <w:szCs w:val="16"/>
              </w:rPr>
            </w:pPr>
          </w:p>
          <w:p w14:paraId="2138E402" w14:textId="77777777" w:rsidR="00173A7B" w:rsidRPr="001E5222" w:rsidRDefault="00173A7B" w:rsidP="00E95A5C">
            <w:pPr>
              <w:pStyle w:val="Prrafodelista"/>
              <w:numPr>
                <w:ilvl w:val="0"/>
                <w:numId w:val="18"/>
              </w:numPr>
              <w:spacing w:line="240" w:lineRule="auto"/>
              <w:rPr>
                <w:sz w:val="16"/>
                <w:szCs w:val="16"/>
              </w:rPr>
            </w:pPr>
            <w:r w:rsidRPr="00A452F4">
              <w:rPr>
                <w:sz w:val="16"/>
                <w:szCs w:val="16"/>
              </w:rPr>
              <w:t>Elaborar propuesta de los lineamientos técnicos de política con base a la información primaria y secundaria obtenida.</w:t>
            </w:r>
          </w:p>
        </w:tc>
        <w:tc>
          <w:tcPr>
            <w:tcW w:w="1886" w:type="dxa"/>
            <w:vAlign w:val="center"/>
          </w:tcPr>
          <w:p w14:paraId="1E8FD8ED" w14:textId="77777777" w:rsidR="00173A7B" w:rsidRPr="00A452F4" w:rsidRDefault="00173A7B" w:rsidP="00E95A5C">
            <w:pPr>
              <w:jc w:val="center"/>
              <w:rPr>
                <w:rFonts w:cs="Arial"/>
                <w:sz w:val="16"/>
                <w:szCs w:val="16"/>
              </w:rPr>
            </w:pPr>
            <w:r w:rsidRPr="00A452F4">
              <w:rPr>
                <w:rFonts w:cs="Arial"/>
                <w:sz w:val="16"/>
                <w:szCs w:val="16"/>
              </w:rPr>
              <w:t>Entrega medio físico y magnético.</w:t>
            </w:r>
          </w:p>
        </w:tc>
        <w:tc>
          <w:tcPr>
            <w:tcW w:w="2126" w:type="dxa"/>
            <w:vAlign w:val="center"/>
          </w:tcPr>
          <w:p w14:paraId="0F81B86B" w14:textId="5CE061FD" w:rsidR="00173A7B" w:rsidRPr="00A452F4" w:rsidRDefault="00173A7B" w:rsidP="00E95A5C">
            <w:pPr>
              <w:jc w:val="center"/>
              <w:rPr>
                <w:rFonts w:cs="Arial"/>
                <w:sz w:val="16"/>
                <w:szCs w:val="16"/>
              </w:rPr>
            </w:pPr>
            <w:r w:rsidRPr="00A452F4">
              <w:rPr>
                <w:rFonts w:cs="Arial"/>
                <w:sz w:val="16"/>
                <w:szCs w:val="16"/>
              </w:rPr>
              <w:t xml:space="preserve">Documento con la propuesta de lineamiento técnico de política de buenas </w:t>
            </w:r>
            <w:r w:rsidR="00D95BBE" w:rsidRPr="00A31F30">
              <w:rPr>
                <w:rFonts w:eastAsia="Verdana" w:cs="Arial"/>
                <w:color w:val="000000"/>
                <w:kern w:val="24"/>
                <w:sz w:val="16"/>
                <w:szCs w:val="16"/>
                <w14:textFill>
                  <w14:solidFill>
                    <w14:srgbClr w14:val="000000">
                      <w14:satOff w14:val="0"/>
                      <w14:lumOff w14:val="0"/>
                    </w14:srgbClr>
                  </w14:solidFill>
                </w14:textFill>
              </w:rPr>
              <w:t xml:space="preserve">prácticas para estandarizar los procesos de </w:t>
            </w:r>
            <w:r w:rsidR="00D95BBE">
              <w:rPr>
                <w:rFonts w:eastAsia="Verdana" w:cs="Arial"/>
                <w:color w:val="000000"/>
                <w:kern w:val="24"/>
                <w:sz w:val="16"/>
                <w:szCs w:val="16"/>
                <w14:textFill>
                  <w14:solidFill>
                    <w14:srgbClr w14:val="000000">
                      <w14:satOff w14:val="0"/>
                      <w14:lumOff w14:val="0"/>
                    </w14:srgbClr>
                  </w14:solidFill>
                </w14:textFill>
              </w:rPr>
              <w:t>Gestión y manejo de estériles de minería</w:t>
            </w:r>
            <w:r w:rsidRPr="00A452F4">
              <w:rPr>
                <w:rFonts w:cs="Arial"/>
                <w:sz w:val="16"/>
                <w:szCs w:val="16"/>
              </w:rPr>
              <w:t>.</w:t>
            </w:r>
          </w:p>
        </w:tc>
      </w:tr>
      <w:tr w:rsidR="00173A7B" w:rsidRPr="00A452F4" w14:paraId="6E530480" w14:textId="77777777" w:rsidTr="00D95BBE">
        <w:tc>
          <w:tcPr>
            <w:tcW w:w="1148" w:type="dxa"/>
            <w:vAlign w:val="center"/>
          </w:tcPr>
          <w:p w14:paraId="7368BD63" w14:textId="77777777" w:rsidR="00173A7B" w:rsidRPr="00A452F4" w:rsidRDefault="00173A7B" w:rsidP="00E95A5C">
            <w:pPr>
              <w:jc w:val="center"/>
              <w:rPr>
                <w:rFonts w:cs="Arial"/>
                <w:sz w:val="16"/>
                <w:szCs w:val="16"/>
              </w:rPr>
            </w:pPr>
            <w:bookmarkStart w:id="30" w:name="_Hlk36975082"/>
            <w:r w:rsidRPr="00A452F4">
              <w:rPr>
                <w:rFonts w:cs="Arial"/>
                <w:sz w:val="16"/>
                <w:szCs w:val="16"/>
              </w:rPr>
              <w:t>4</w:t>
            </w:r>
          </w:p>
        </w:tc>
        <w:tc>
          <w:tcPr>
            <w:tcW w:w="2601" w:type="dxa"/>
            <w:vAlign w:val="center"/>
          </w:tcPr>
          <w:p w14:paraId="1436797A" w14:textId="6455FD4B" w:rsidR="00173A7B" w:rsidRPr="00A452F4" w:rsidRDefault="00C24D54" w:rsidP="00E95A5C">
            <w:pPr>
              <w:jc w:val="center"/>
              <w:rPr>
                <w:rFonts w:cs="Arial"/>
                <w:sz w:val="16"/>
                <w:szCs w:val="16"/>
              </w:rPr>
            </w:pPr>
            <w:r w:rsidRPr="00A31F30">
              <w:rPr>
                <w:rFonts w:eastAsia="Verdana" w:cs="Arial"/>
                <w:color w:val="000000"/>
                <w:kern w:val="24"/>
                <w:sz w:val="16"/>
                <w:szCs w:val="16"/>
                <w14:textFill>
                  <w14:solidFill>
                    <w14:srgbClr w14:val="000000">
                      <w14:satOff w14:val="0"/>
                      <w14:lumOff w14:val="0"/>
                    </w14:srgbClr>
                  </w14:solidFill>
                </w14:textFill>
              </w:rPr>
              <w:t>Construcción de propuesta de lineamiento técnico de política de buenas prácticas para estandarizar l</w:t>
            </w:r>
            <w:r>
              <w:rPr>
                <w:rFonts w:eastAsia="Verdana" w:cs="Arial"/>
                <w:color w:val="000000"/>
                <w:kern w:val="24"/>
                <w:sz w:val="16"/>
                <w:szCs w:val="16"/>
                <w14:textFill>
                  <w14:solidFill>
                    <w14:srgbClr w14:val="000000">
                      <w14:satOff w14:val="0"/>
                      <w14:lumOff w14:val="0"/>
                    </w14:srgbClr>
                  </w14:solidFill>
                </w14:textFill>
              </w:rPr>
              <w:t>a Economía circular en la actividad minera</w:t>
            </w:r>
            <w:r w:rsidRPr="00A31F30">
              <w:rPr>
                <w:rFonts w:eastAsia="Verdana" w:cs="Arial"/>
                <w:color w:val="000000"/>
                <w:kern w:val="24"/>
                <w:sz w:val="16"/>
                <w:szCs w:val="16"/>
                <w14:textFill>
                  <w14:solidFill>
                    <w14:srgbClr w14:val="000000">
                      <w14:satOff w14:val="0"/>
                      <w14:lumOff w14:val="0"/>
                    </w14:srgbClr>
                  </w14:solidFill>
                </w14:textFill>
              </w:rPr>
              <w:t>.</w:t>
            </w:r>
          </w:p>
        </w:tc>
        <w:tc>
          <w:tcPr>
            <w:tcW w:w="5549" w:type="dxa"/>
            <w:vAlign w:val="center"/>
          </w:tcPr>
          <w:p w14:paraId="2FB35834" w14:textId="2118D827" w:rsidR="00C24D54" w:rsidRDefault="00C24D54" w:rsidP="00C24D54">
            <w:pPr>
              <w:pStyle w:val="Prrafodelista"/>
              <w:numPr>
                <w:ilvl w:val="0"/>
                <w:numId w:val="19"/>
              </w:numPr>
              <w:spacing w:line="240" w:lineRule="auto"/>
              <w:rPr>
                <w:sz w:val="16"/>
                <w:szCs w:val="16"/>
              </w:rPr>
            </w:pPr>
            <w:r w:rsidRPr="00A452F4">
              <w:rPr>
                <w:sz w:val="16"/>
                <w:szCs w:val="16"/>
              </w:rPr>
              <w:t xml:space="preserve">Propuesta de lineamento técnico de política de buenas prácticas para </w:t>
            </w:r>
            <w:r w:rsidRPr="00A31F30">
              <w:rPr>
                <w:rFonts w:eastAsia="Verdana"/>
                <w:color w:val="000000"/>
                <w:kern w:val="24"/>
                <w:sz w:val="16"/>
                <w:szCs w:val="16"/>
                <w14:textFill>
                  <w14:solidFill>
                    <w14:srgbClr w14:val="000000">
                      <w14:satOff w14:val="0"/>
                      <w14:lumOff w14:val="0"/>
                    </w14:srgbClr>
                  </w14:solidFill>
                </w14:textFill>
              </w:rPr>
              <w:t>estandarizar l</w:t>
            </w:r>
            <w:r>
              <w:rPr>
                <w:rFonts w:eastAsia="Verdana"/>
                <w:color w:val="000000"/>
                <w:kern w:val="24"/>
                <w:sz w:val="16"/>
                <w:szCs w:val="16"/>
                <w14:textFill>
                  <w14:solidFill>
                    <w14:srgbClr w14:val="000000">
                      <w14:satOff w14:val="0"/>
                      <w14:lumOff w14:val="0"/>
                    </w14:srgbClr>
                  </w14:solidFill>
                </w14:textFill>
              </w:rPr>
              <w:t>a Economía circular en la actividad minera</w:t>
            </w:r>
            <w:r w:rsidRPr="00A31F30">
              <w:rPr>
                <w:rFonts w:eastAsia="Verdana"/>
                <w:color w:val="000000"/>
                <w:kern w:val="24"/>
                <w:sz w:val="16"/>
                <w:szCs w:val="16"/>
                <w14:textFill>
                  <w14:solidFill>
                    <w14:srgbClr w14:val="000000">
                      <w14:satOff w14:val="0"/>
                      <w14:lumOff w14:val="0"/>
                    </w14:srgbClr>
                  </w14:solidFill>
                </w14:textFill>
              </w:rPr>
              <w:t>.</w:t>
            </w:r>
          </w:p>
          <w:p w14:paraId="0E4B7DDD" w14:textId="77777777" w:rsidR="00C24D54" w:rsidRDefault="00C24D54" w:rsidP="00C24D54">
            <w:pPr>
              <w:pStyle w:val="Prrafodelista"/>
              <w:spacing w:line="240" w:lineRule="auto"/>
              <w:ind w:left="360"/>
              <w:rPr>
                <w:sz w:val="16"/>
                <w:szCs w:val="16"/>
              </w:rPr>
            </w:pPr>
          </w:p>
          <w:p w14:paraId="16A6E9EC" w14:textId="012838E4" w:rsidR="00173A7B" w:rsidRPr="00A452F4" w:rsidRDefault="00C24D54" w:rsidP="00C24D54">
            <w:pPr>
              <w:pStyle w:val="Prrafodelista"/>
              <w:numPr>
                <w:ilvl w:val="0"/>
                <w:numId w:val="19"/>
              </w:numPr>
              <w:spacing w:line="240" w:lineRule="auto"/>
              <w:rPr>
                <w:sz w:val="16"/>
                <w:szCs w:val="16"/>
              </w:rPr>
            </w:pPr>
            <w:r w:rsidRPr="00A452F4">
              <w:rPr>
                <w:sz w:val="16"/>
                <w:szCs w:val="16"/>
              </w:rPr>
              <w:t>Elaborar propuesta de los lineamientos técnicos de política con base a la información primaria y secundaria obtenida.</w:t>
            </w:r>
          </w:p>
        </w:tc>
        <w:tc>
          <w:tcPr>
            <w:tcW w:w="1886" w:type="dxa"/>
            <w:vAlign w:val="center"/>
          </w:tcPr>
          <w:p w14:paraId="1C68CE0A" w14:textId="77777777" w:rsidR="00173A7B" w:rsidRPr="00A452F4" w:rsidRDefault="00173A7B" w:rsidP="00E95A5C">
            <w:pPr>
              <w:jc w:val="center"/>
              <w:rPr>
                <w:rFonts w:cs="Arial"/>
                <w:sz w:val="16"/>
                <w:szCs w:val="16"/>
              </w:rPr>
            </w:pPr>
            <w:r w:rsidRPr="00A452F4">
              <w:rPr>
                <w:rFonts w:cs="Arial"/>
                <w:sz w:val="16"/>
                <w:szCs w:val="16"/>
              </w:rPr>
              <w:t>Entrega medio físico y magnético.</w:t>
            </w:r>
          </w:p>
        </w:tc>
        <w:tc>
          <w:tcPr>
            <w:tcW w:w="2126" w:type="dxa"/>
            <w:vAlign w:val="center"/>
          </w:tcPr>
          <w:p w14:paraId="7BB51E29" w14:textId="7DB326B1" w:rsidR="00173A7B" w:rsidRPr="00A452F4" w:rsidRDefault="0090252E" w:rsidP="00E95A5C">
            <w:pPr>
              <w:jc w:val="center"/>
              <w:rPr>
                <w:rFonts w:cs="Arial"/>
                <w:sz w:val="16"/>
                <w:szCs w:val="16"/>
              </w:rPr>
            </w:pPr>
            <w:r w:rsidRPr="00A452F4">
              <w:rPr>
                <w:rFonts w:cs="Arial"/>
                <w:sz w:val="16"/>
                <w:szCs w:val="16"/>
              </w:rPr>
              <w:t xml:space="preserve">Documento con la propuesta de lineamiento técnico de política de buenas </w:t>
            </w:r>
            <w:r w:rsidRPr="00A31F30">
              <w:rPr>
                <w:rFonts w:eastAsia="Verdana" w:cs="Arial"/>
                <w:color w:val="000000"/>
                <w:kern w:val="24"/>
                <w:sz w:val="16"/>
                <w:szCs w:val="16"/>
                <w14:textFill>
                  <w14:solidFill>
                    <w14:srgbClr w14:val="000000">
                      <w14:satOff w14:val="0"/>
                      <w14:lumOff w14:val="0"/>
                    </w14:srgbClr>
                  </w14:solidFill>
                </w14:textFill>
              </w:rPr>
              <w:t xml:space="preserve">prácticas para estandarizar los procesos de </w:t>
            </w:r>
            <w:r>
              <w:rPr>
                <w:rFonts w:eastAsia="Verdana" w:cs="Arial"/>
                <w:color w:val="000000"/>
                <w:kern w:val="24"/>
                <w:sz w:val="16"/>
                <w:szCs w:val="16"/>
                <w14:textFill>
                  <w14:solidFill>
                    <w14:srgbClr w14:val="000000">
                      <w14:satOff w14:val="0"/>
                      <w14:lumOff w14:val="0"/>
                    </w14:srgbClr>
                  </w14:solidFill>
                </w14:textFill>
              </w:rPr>
              <w:t>Economía circular en la actividad minera</w:t>
            </w:r>
            <w:r w:rsidR="00173A7B" w:rsidRPr="00A452F4">
              <w:rPr>
                <w:rFonts w:cs="Arial"/>
                <w:sz w:val="16"/>
                <w:szCs w:val="16"/>
              </w:rPr>
              <w:t>.</w:t>
            </w:r>
          </w:p>
        </w:tc>
      </w:tr>
      <w:bookmarkEnd w:id="29"/>
      <w:bookmarkEnd w:id="30"/>
      <w:tr w:rsidR="00F47915" w:rsidRPr="00A452F4" w14:paraId="2130361B" w14:textId="77777777" w:rsidTr="00D95BBE">
        <w:tc>
          <w:tcPr>
            <w:tcW w:w="1148" w:type="dxa"/>
            <w:vAlign w:val="center"/>
          </w:tcPr>
          <w:p w14:paraId="503477A1" w14:textId="1FDE3861" w:rsidR="00F47915" w:rsidRPr="00A452F4" w:rsidRDefault="00F47915" w:rsidP="00F47915">
            <w:pPr>
              <w:jc w:val="center"/>
              <w:rPr>
                <w:rFonts w:cs="Arial"/>
                <w:sz w:val="16"/>
                <w:szCs w:val="16"/>
              </w:rPr>
            </w:pPr>
            <w:r>
              <w:rPr>
                <w:rFonts w:cs="Arial"/>
                <w:sz w:val="16"/>
                <w:szCs w:val="16"/>
              </w:rPr>
              <w:t>5</w:t>
            </w:r>
          </w:p>
        </w:tc>
        <w:tc>
          <w:tcPr>
            <w:tcW w:w="2601" w:type="dxa"/>
            <w:vAlign w:val="center"/>
          </w:tcPr>
          <w:p w14:paraId="07DE2C90" w14:textId="4B3590EC" w:rsidR="00F47915" w:rsidRPr="00A452F4" w:rsidRDefault="00F47915" w:rsidP="00F47915">
            <w:pPr>
              <w:jc w:val="center"/>
              <w:rPr>
                <w:rFonts w:cs="Arial"/>
                <w:sz w:val="16"/>
                <w:szCs w:val="16"/>
              </w:rPr>
            </w:pPr>
            <w:r w:rsidRPr="00A452F4">
              <w:rPr>
                <w:rFonts w:cs="Arial"/>
                <w:sz w:val="16"/>
                <w:szCs w:val="16"/>
              </w:rPr>
              <w:t>Elaboración de informe de resultados de socialización.</w:t>
            </w:r>
          </w:p>
        </w:tc>
        <w:tc>
          <w:tcPr>
            <w:tcW w:w="5549" w:type="dxa"/>
            <w:vAlign w:val="center"/>
          </w:tcPr>
          <w:p w14:paraId="610585C6" w14:textId="750E9A7A" w:rsidR="00F47915" w:rsidRDefault="00F47915" w:rsidP="00F47915">
            <w:pPr>
              <w:pStyle w:val="Prrafodelista"/>
              <w:numPr>
                <w:ilvl w:val="0"/>
                <w:numId w:val="21"/>
              </w:numPr>
              <w:spacing w:line="240" w:lineRule="auto"/>
              <w:rPr>
                <w:sz w:val="16"/>
                <w:szCs w:val="16"/>
              </w:rPr>
            </w:pPr>
            <w:r w:rsidRPr="00A452F4">
              <w:rPr>
                <w:sz w:val="16"/>
                <w:szCs w:val="16"/>
              </w:rPr>
              <w:t xml:space="preserve">Realización de mínimo </w:t>
            </w:r>
            <w:r w:rsidR="00522EF9">
              <w:rPr>
                <w:sz w:val="16"/>
                <w:szCs w:val="16"/>
              </w:rPr>
              <w:t xml:space="preserve">seis </w:t>
            </w:r>
            <w:r w:rsidRPr="00A452F4">
              <w:rPr>
                <w:sz w:val="16"/>
                <w:szCs w:val="16"/>
              </w:rPr>
              <w:t>(</w:t>
            </w:r>
            <w:r w:rsidR="00522EF9">
              <w:rPr>
                <w:sz w:val="16"/>
                <w:szCs w:val="16"/>
              </w:rPr>
              <w:t>6</w:t>
            </w:r>
            <w:r w:rsidRPr="00A452F4">
              <w:rPr>
                <w:sz w:val="16"/>
                <w:szCs w:val="16"/>
              </w:rPr>
              <w:t xml:space="preserve">) reuniones virtuales para socialización y divulgación de las propuestas de lineamiento técnicos de políticas de buenas prácticas para estandarizar los procesos de la actividad minera relacionados con </w:t>
            </w:r>
            <w:r w:rsidR="00522EF9">
              <w:rPr>
                <w:sz w:val="16"/>
                <w:szCs w:val="16"/>
              </w:rPr>
              <w:t>la gestión y manejo de estériles y economía circular e</w:t>
            </w:r>
            <w:r w:rsidRPr="00A452F4">
              <w:rPr>
                <w:sz w:val="16"/>
                <w:szCs w:val="16"/>
              </w:rPr>
              <w:t>n explotaciones mineras.</w:t>
            </w:r>
          </w:p>
          <w:p w14:paraId="2BE9E72E" w14:textId="77777777" w:rsidR="00F47915" w:rsidRPr="00A452F4" w:rsidRDefault="00F47915" w:rsidP="00F47915">
            <w:pPr>
              <w:pStyle w:val="Prrafodelista"/>
              <w:spacing w:line="240" w:lineRule="auto"/>
              <w:ind w:left="360"/>
              <w:rPr>
                <w:sz w:val="16"/>
                <w:szCs w:val="16"/>
              </w:rPr>
            </w:pPr>
          </w:p>
          <w:p w14:paraId="475698EA" w14:textId="2E3902DF" w:rsidR="00F47915" w:rsidRDefault="00F47915" w:rsidP="00F47915">
            <w:pPr>
              <w:pStyle w:val="Prrafodelista"/>
              <w:numPr>
                <w:ilvl w:val="0"/>
                <w:numId w:val="21"/>
              </w:numPr>
              <w:spacing w:line="240" w:lineRule="auto"/>
              <w:rPr>
                <w:sz w:val="16"/>
                <w:szCs w:val="16"/>
              </w:rPr>
            </w:pPr>
            <w:r w:rsidRPr="00A452F4">
              <w:rPr>
                <w:sz w:val="16"/>
                <w:szCs w:val="16"/>
              </w:rPr>
              <w:t>Registro de asistencia</w:t>
            </w:r>
            <w:r w:rsidR="00522EF9">
              <w:rPr>
                <w:sz w:val="16"/>
                <w:szCs w:val="16"/>
              </w:rPr>
              <w:t xml:space="preserve">, acta y grabación </w:t>
            </w:r>
            <w:r w:rsidRPr="00A452F4">
              <w:rPr>
                <w:sz w:val="16"/>
                <w:szCs w:val="16"/>
              </w:rPr>
              <w:t>como evidencia de realización de reuniones virtuales.</w:t>
            </w:r>
          </w:p>
          <w:p w14:paraId="6035349A" w14:textId="77777777" w:rsidR="00F47915" w:rsidRPr="008513B8" w:rsidRDefault="00F47915" w:rsidP="00F47915">
            <w:pPr>
              <w:pStyle w:val="Prrafodelista"/>
              <w:spacing w:line="240" w:lineRule="auto"/>
              <w:rPr>
                <w:sz w:val="16"/>
                <w:szCs w:val="16"/>
              </w:rPr>
            </w:pPr>
          </w:p>
          <w:p w14:paraId="71605851" w14:textId="742FF1DA" w:rsidR="00F47915" w:rsidRPr="00A452F4" w:rsidRDefault="00F47915" w:rsidP="00F47915">
            <w:pPr>
              <w:pStyle w:val="Prrafodelista"/>
              <w:numPr>
                <w:ilvl w:val="0"/>
                <w:numId w:val="19"/>
              </w:numPr>
              <w:spacing w:line="240" w:lineRule="auto"/>
              <w:rPr>
                <w:sz w:val="16"/>
                <w:szCs w:val="16"/>
              </w:rPr>
            </w:pPr>
            <w:r w:rsidRPr="00A452F4">
              <w:rPr>
                <w:sz w:val="16"/>
                <w:szCs w:val="16"/>
              </w:rPr>
              <w:t>Presentación de informe de cada reunión virtual, la cual contiene participantes, desarrollo y conclusiones.</w:t>
            </w:r>
          </w:p>
        </w:tc>
        <w:tc>
          <w:tcPr>
            <w:tcW w:w="1886" w:type="dxa"/>
            <w:vAlign w:val="center"/>
          </w:tcPr>
          <w:p w14:paraId="18290A9F" w14:textId="77777777" w:rsidR="00F47915" w:rsidRPr="00A452F4" w:rsidRDefault="00F47915" w:rsidP="00F47915">
            <w:pPr>
              <w:jc w:val="center"/>
              <w:rPr>
                <w:rFonts w:cs="Arial"/>
                <w:sz w:val="16"/>
                <w:szCs w:val="16"/>
              </w:rPr>
            </w:pPr>
          </w:p>
        </w:tc>
        <w:tc>
          <w:tcPr>
            <w:tcW w:w="2126" w:type="dxa"/>
            <w:vAlign w:val="center"/>
          </w:tcPr>
          <w:p w14:paraId="79893E84" w14:textId="6E5E2656" w:rsidR="00F47915" w:rsidRPr="00A452F4" w:rsidRDefault="00F47915" w:rsidP="00F47915">
            <w:pPr>
              <w:jc w:val="center"/>
              <w:rPr>
                <w:rFonts w:cs="Arial"/>
                <w:sz w:val="16"/>
                <w:szCs w:val="16"/>
              </w:rPr>
            </w:pPr>
            <w:r w:rsidRPr="00A452F4">
              <w:rPr>
                <w:rFonts w:cs="Arial"/>
                <w:sz w:val="16"/>
                <w:szCs w:val="16"/>
              </w:rPr>
              <w:t>Elaboración de informe de resultados de socialización</w:t>
            </w:r>
          </w:p>
        </w:tc>
      </w:tr>
      <w:tr w:rsidR="00F47915" w:rsidRPr="00A452F4" w14:paraId="594676CD" w14:textId="77777777" w:rsidTr="00D95BBE">
        <w:trPr>
          <w:trHeight w:val="1296"/>
        </w:trPr>
        <w:tc>
          <w:tcPr>
            <w:tcW w:w="1148" w:type="dxa"/>
            <w:vAlign w:val="center"/>
          </w:tcPr>
          <w:p w14:paraId="01E09B37" w14:textId="5F9E15EC" w:rsidR="00F47915" w:rsidRPr="00A452F4" w:rsidRDefault="00F47915" w:rsidP="00F47915">
            <w:pPr>
              <w:jc w:val="center"/>
              <w:rPr>
                <w:rFonts w:cs="Arial"/>
                <w:sz w:val="16"/>
                <w:szCs w:val="16"/>
              </w:rPr>
            </w:pPr>
            <w:r>
              <w:rPr>
                <w:rFonts w:cs="Arial"/>
                <w:sz w:val="16"/>
                <w:szCs w:val="16"/>
              </w:rPr>
              <w:t>6</w:t>
            </w:r>
          </w:p>
        </w:tc>
        <w:tc>
          <w:tcPr>
            <w:tcW w:w="2601" w:type="dxa"/>
            <w:vAlign w:val="center"/>
          </w:tcPr>
          <w:p w14:paraId="20AF3212" w14:textId="3F438587" w:rsidR="00F47915" w:rsidRPr="00A452F4" w:rsidRDefault="00F47915" w:rsidP="00F47915">
            <w:pPr>
              <w:jc w:val="center"/>
              <w:rPr>
                <w:rFonts w:cs="Arial"/>
                <w:sz w:val="16"/>
                <w:szCs w:val="16"/>
              </w:rPr>
            </w:pPr>
            <w:r w:rsidRPr="00A452F4">
              <w:rPr>
                <w:rFonts w:cs="Arial"/>
                <w:sz w:val="16"/>
                <w:szCs w:val="16"/>
              </w:rPr>
              <w:t>Elaboración de cartillas y presentaciones digitales en formatos con código fuentes y versiones finales.</w:t>
            </w:r>
          </w:p>
        </w:tc>
        <w:tc>
          <w:tcPr>
            <w:tcW w:w="5549" w:type="dxa"/>
            <w:vAlign w:val="center"/>
          </w:tcPr>
          <w:p w14:paraId="7C20B301" w14:textId="26CDDA20" w:rsidR="00F47915" w:rsidRPr="008513B8" w:rsidRDefault="00F47915" w:rsidP="00F47915">
            <w:pPr>
              <w:pStyle w:val="Prrafodelista"/>
              <w:spacing w:line="240" w:lineRule="auto"/>
              <w:ind w:left="360"/>
              <w:rPr>
                <w:sz w:val="16"/>
                <w:szCs w:val="16"/>
              </w:rPr>
            </w:pPr>
            <w:r w:rsidRPr="00A452F4">
              <w:rPr>
                <w:sz w:val="16"/>
                <w:szCs w:val="16"/>
              </w:rPr>
              <w:t xml:space="preserve">Cartillas digitales </w:t>
            </w:r>
            <w:r w:rsidR="00522EF9" w:rsidRPr="00A452F4">
              <w:rPr>
                <w:sz w:val="16"/>
                <w:szCs w:val="16"/>
              </w:rPr>
              <w:t xml:space="preserve">y presentación </w:t>
            </w:r>
            <w:r w:rsidRPr="00A452F4">
              <w:rPr>
                <w:sz w:val="16"/>
                <w:szCs w:val="16"/>
              </w:rPr>
              <w:t xml:space="preserve">en formatos con código fuentes y versiones finales síntesis de la información relacionada con las </w:t>
            </w:r>
            <w:bookmarkStart w:id="31" w:name="_Hlk79351247"/>
            <w:r w:rsidRPr="00A452F4">
              <w:rPr>
                <w:sz w:val="16"/>
                <w:szCs w:val="16"/>
              </w:rPr>
              <w:t xml:space="preserve">propuestas de lineamientos técnicos de política para la estandarización de los procesos relacionados con </w:t>
            </w:r>
            <w:r w:rsidR="00522EF9">
              <w:rPr>
                <w:sz w:val="16"/>
                <w:szCs w:val="16"/>
              </w:rPr>
              <w:t>la gestión y manejo de estériles y economía circular e</w:t>
            </w:r>
            <w:r w:rsidR="00522EF9" w:rsidRPr="00A452F4">
              <w:rPr>
                <w:sz w:val="16"/>
                <w:szCs w:val="16"/>
              </w:rPr>
              <w:t>n explotaciones mineras</w:t>
            </w:r>
            <w:bookmarkEnd w:id="31"/>
            <w:r w:rsidRPr="00A452F4">
              <w:rPr>
                <w:sz w:val="16"/>
                <w:szCs w:val="16"/>
              </w:rPr>
              <w:t>.</w:t>
            </w:r>
          </w:p>
        </w:tc>
        <w:tc>
          <w:tcPr>
            <w:tcW w:w="1886" w:type="dxa"/>
            <w:vAlign w:val="center"/>
          </w:tcPr>
          <w:p w14:paraId="0D8035BC" w14:textId="77777777" w:rsidR="00F47915" w:rsidRPr="00A452F4" w:rsidRDefault="00F47915" w:rsidP="00F47915">
            <w:pPr>
              <w:jc w:val="center"/>
              <w:rPr>
                <w:rFonts w:cs="Arial"/>
                <w:sz w:val="16"/>
                <w:szCs w:val="16"/>
              </w:rPr>
            </w:pPr>
          </w:p>
        </w:tc>
        <w:tc>
          <w:tcPr>
            <w:tcW w:w="2126" w:type="dxa"/>
            <w:vAlign w:val="center"/>
          </w:tcPr>
          <w:p w14:paraId="0A9A3741" w14:textId="77777777" w:rsidR="00F47915" w:rsidRPr="00A452F4" w:rsidRDefault="00F47915" w:rsidP="00F47915">
            <w:pPr>
              <w:jc w:val="center"/>
              <w:rPr>
                <w:rFonts w:cs="Arial"/>
                <w:sz w:val="16"/>
                <w:szCs w:val="16"/>
              </w:rPr>
            </w:pPr>
            <w:r w:rsidRPr="00A452F4">
              <w:rPr>
                <w:rFonts w:cs="Arial"/>
                <w:sz w:val="16"/>
                <w:szCs w:val="16"/>
              </w:rPr>
              <w:t>Cartillas y presentaciones digitales en formatos con código fuentes y versiones finales</w:t>
            </w:r>
          </w:p>
        </w:tc>
      </w:tr>
    </w:tbl>
    <w:p w14:paraId="30CE56E3" w14:textId="235654F6" w:rsidR="00C261B1" w:rsidRPr="00A452F4" w:rsidRDefault="00C261B1" w:rsidP="00E95A5C">
      <w:pPr>
        <w:pStyle w:val="Puesto"/>
        <w:rPr>
          <w:rFonts w:cs="Arial"/>
          <w:szCs w:val="24"/>
        </w:rPr>
        <w:sectPr w:rsidR="00C261B1" w:rsidRPr="00A452F4" w:rsidSect="000B676F">
          <w:headerReference w:type="default" r:id="rId11"/>
          <w:pgSz w:w="15840" w:h="12240" w:orient="landscape"/>
          <w:pgMar w:top="1134" w:right="1701" w:bottom="2268" w:left="1701" w:header="709" w:footer="709" w:gutter="0"/>
          <w:cols w:space="708"/>
          <w:docGrid w:linePitch="360"/>
        </w:sectPr>
      </w:pPr>
      <w:r w:rsidRPr="00A452F4">
        <w:rPr>
          <w:rFonts w:cs="Arial"/>
        </w:rPr>
        <w:t xml:space="preserve">Fuente: </w:t>
      </w:r>
      <w:r w:rsidR="00735B39">
        <w:rPr>
          <w:rFonts w:cs="Arial"/>
        </w:rPr>
        <w:t>ATG Ltda., 2021</w:t>
      </w:r>
      <w:r w:rsidRPr="00A452F4">
        <w:rPr>
          <w:rFonts w:cs="Arial"/>
        </w:rPr>
        <w:t>.</w:t>
      </w:r>
    </w:p>
    <w:p w14:paraId="068BE6C4" w14:textId="31C06B92" w:rsidR="00D6130E" w:rsidRPr="00A452F4" w:rsidRDefault="00D6130E" w:rsidP="00E95A5C">
      <w:pPr>
        <w:pStyle w:val="Ttulo2"/>
        <w:rPr>
          <w:rFonts w:cs="Arial"/>
        </w:rPr>
      </w:pPr>
      <w:bookmarkStart w:id="32" w:name="_Toc50112306"/>
      <w:r w:rsidRPr="00A452F4">
        <w:rPr>
          <w:rFonts w:cs="Arial"/>
        </w:rPr>
        <w:lastRenderedPageBreak/>
        <w:t>ENTREGABLES</w:t>
      </w:r>
      <w:bookmarkEnd w:id="32"/>
    </w:p>
    <w:p w14:paraId="2A4172DE" w14:textId="2AA4591B" w:rsidR="00D6130E" w:rsidRPr="00A452F4" w:rsidRDefault="00D6130E" w:rsidP="00E95A5C">
      <w:pPr>
        <w:rPr>
          <w:rFonts w:cs="Arial"/>
        </w:rPr>
      </w:pPr>
    </w:p>
    <w:p w14:paraId="5CC798C6" w14:textId="4DECBE44" w:rsidR="00D6130E" w:rsidRPr="00A452F4" w:rsidRDefault="00D6130E" w:rsidP="00E95A5C">
      <w:pPr>
        <w:rPr>
          <w:rFonts w:cs="Arial"/>
          <w:szCs w:val="24"/>
        </w:rPr>
      </w:pPr>
      <w:r w:rsidRPr="00A452F4">
        <w:rPr>
          <w:rFonts w:cs="Arial"/>
          <w:szCs w:val="24"/>
        </w:rPr>
        <w:t>En la</w:t>
      </w:r>
      <w:r w:rsidRPr="00A452F4">
        <w:rPr>
          <w:rFonts w:cs="Arial"/>
          <w:b/>
          <w:i/>
          <w:szCs w:val="24"/>
        </w:rPr>
        <w:t xml:space="preserve"> </w:t>
      </w:r>
      <w:r w:rsidR="00223F2B" w:rsidRPr="00223F2B">
        <w:rPr>
          <w:rFonts w:cs="Arial"/>
          <w:b/>
          <w:szCs w:val="24"/>
        </w:rPr>
        <w:fldChar w:fldCharType="begin"/>
      </w:r>
      <w:r w:rsidR="00223F2B" w:rsidRPr="00223F2B">
        <w:rPr>
          <w:rFonts w:cs="Arial"/>
          <w:b/>
          <w:i/>
          <w:szCs w:val="24"/>
        </w:rPr>
        <w:instrText xml:space="preserve"> REF _Ref49890197 \h </w:instrText>
      </w:r>
      <w:r w:rsidR="00223F2B" w:rsidRPr="00223F2B">
        <w:rPr>
          <w:rFonts w:cs="Arial"/>
          <w:b/>
          <w:szCs w:val="24"/>
        </w:rPr>
        <w:instrText xml:space="preserve"> \* MERGEFORMAT </w:instrText>
      </w:r>
      <w:r w:rsidR="00223F2B" w:rsidRPr="00223F2B">
        <w:rPr>
          <w:rFonts w:cs="Arial"/>
          <w:b/>
          <w:szCs w:val="24"/>
        </w:rPr>
      </w:r>
      <w:r w:rsidR="00223F2B" w:rsidRPr="00223F2B">
        <w:rPr>
          <w:rFonts w:cs="Arial"/>
          <w:b/>
          <w:szCs w:val="24"/>
        </w:rPr>
        <w:fldChar w:fldCharType="separate"/>
      </w:r>
      <w:r w:rsidR="00D57792" w:rsidRPr="00D57792">
        <w:rPr>
          <w:b/>
        </w:rPr>
        <w:t>Figura 1</w:t>
      </w:r>
      <w:r w:rsidR="00223F2B" w:rsidRPr="00223F2B">
        <w:rPr>
          <w:rFonts w:cs="Arial"/>
          <w:b/>
          <w:szCs w:val="24"/>
        </w:rPr>
        <w:fldChar w:fldCharType="end"/>
      </w:r>
      <w:r w:rsidRPr="00A452F4">
        <w:rPr>
          <w:rFonts w:cs="Arial"/>
          <w:szCs w:val="24"/>
        </w:rPr>
        <w:t>, se especifica el objetivo general y los productos a entregar, en la</w:t>
      </w:r>
      <w:r w:rsidR="00735B39">
        <w:rPr>
          <w:rFonts w:cs="Arial"/>
          <w:szCs w:val="24"/>
        </w:rPr>
        <w:t xml:space="preserve"> </w:t>
      </w:r>
      <w:r w:rsidR="00735B39" w:rsidRPr="00735B39">
        <w:rPr>
          <w:rFonts w:cs="Arial"/>
          <w:bCs/>
          <w:color w:val="000000" w:themeColor="text1"/>
          <w:szCs w:val="24"/>
        </w:rPr>
        <w:t xml:space="preserve">elaboración de </w:t>
      </w:r>
      <w:r w:rsidR="00A83D75">
        <w:rPr>
          <w:rFonts w:cs="Arial"/>
          <w:bCs/>
          <w:color w:val="000000" w:themeColor="text1"/>
          <w:szCs w:val="24"/>
        </w:rPr>
        <w:t xml:space="preserve">la </w:t>
      </w:r>
      <w:r w:rsidR="00735B39" w:rsidRPr="00735B39">
        <w:rPr>
          <w:rFonts w:cs="Arial"/>
          <w:bCs/>
          <w:color w:val="000000" w:themeColor="text1"/>
          <w:szCs w:val="24"/>
        </w:rPr>
        <w:t xml:space="preserve">propuesta de lineamientos técnicos de política de buenas prácticas para </w:t>
      </w:r>
      <w:r w:rsidR="00A83D75">
        <w:rPr>
          <w:rFonts w:cs="Arial"/>
          <w:bCs/>
          <w:color w:val="000000" w:themeColor="text1"/>
          <w:szCs w:val="24"/>
        </w:rPr>
        <w:t xml:space="preserve">la </w:t>
      </w:r>
      <w:r w:rsidR="00735B39" w:rsidRPr="00735B39">
        <w:rPr>
          <w:rFonts w:cs="Arial"/>
          <w:bCs/>
          <w:color w:val="000000" w:themeColor="text1"/>
          <w:szCs w:val="24"/>
        </w:rPr>
        <w:t>estandariza</w:t>
      </w:r>
      <w:r w:rsidR="00A83D75">
        <w:rPr>
          <w:rFonts w:cs="Arial"/>
          <w:bCs/>
          <w:color w:val="000000" w:themeColor="text1"/>
          <w:szCs w:val="24"/>
        </w:rPr>
        <w:t>ción en</w:t>
      </w:r>
      <w:r w:rsidR="00735B39" w:rsidRPr="00735B39">
        <w:rPr>
          <w:rFonts w:cs="Arial"/>
          <w:bCs/>
          <w:color w:val="000000" w:themeColor="text1"/>
          <w:szCs w:val="24"/>
        </w:rPr>
        <w:t xml:space="preserve"> los procesos de la actividad minera relacionados con “Gestión y manejo de estériles en minería” y con “Economía circular en la actividad minera”, de acuerdo con las buenas prácticas internacionales</w:t>
      </w:r>
      <w:r w:rsidR="00A83D75">
        <w:rPr>
          <w:rFonts w:cs="Arial"/>
          <w:bCs/>
          <w:color w:val="000000" w:themeColor="text1"/>
          <w:szCs w:val="24"/>
        </w:rPr>
        <w:t xml:space="preserve">, lo cuales se llevarán a cabo </w:t>
      </w:r>
      <w:r w:rsidRPr="00A452F4">
        <w:rPr>
          <w:rFonts w:cs="Arial"/>
          <w:szCs w:val="24"/>
        </w:rPr>
        <w:t xml:space="preserve">por parte de </w:t>
      </w:r>
      <w:r w:rsidR="00735B39">
        <w:rPr>
          <w:rFonts w:cs="Arial"/>
          <w:szCs w:val="24"/>
        </w:rPr>
        <w:t xml:space="preserve">la empresa </w:t>
      </w:r>
      <w:r w:rsidRPr="00A452F4">
        <w:rPr>
          <w:rFonts w:cs="Arial"/>
          <w:b/>
          <w:szCs w:val="24"/>
        </w:rPr>
        <w:t>ATG Ltda</w:t>
      </w:r>
      <w:r w:rsidRPr="00A452F4">
        <w:rPr>
          <w:rFonts w:cs="Arial"/>
          <w:szCs w:val="24"/>
        </w:rPr>
        <w:t>.</w:t>
      </w:r>
    </w:p>
    <w:p w14:paraId="6DD247EF" w14:textId="77777777" w:rsidR="00D847B2" w:rsidRPr="00A452F4" w:rsidRDefault="00D847B2" w:rsidP="00E95A5C">
      <w:pPr>
        <w:rPr>
          <w:rFonts w:cs="Arial"/>
          <w:szCs w:val="24"/>
        </w:rPr>
      </w:pPr>
    </w:p>
    <w:p w14:paraId="00E50975" w14:textId="0104CF90" w:rsidR="00D6130E" w:rsidRPr="00A452F4" w:rsidRDefault="00A31F30" w:rsidP="00E95A5C">
      <w:pPr>
        <w:jc w:val="center"/>
        <w:rPr>
          <w:rFonts w:cs="Arial"/>
          <w:szCs w:val="24"/>
        </w:rPr>
      </w:pPr>
      <w:r w:rsidRPr="00A452F4">
        <w:rPr>
          <w:rFonts w:cs="Arial"/>
          <w:noProof/>
          <w:szCs w:val="24"/>
          <w:lang w:eastAsia="es-CO"/>
        </w:rPr>
        <mc:AlternateContent>
          <mc:Choice Requires="wpg">
            <w:drawing>
              <wp:inline distT="0" distB="0" distL="0" distR="0" wp14:anchorId="2BE73A5D" wp14:editId="51A60559">
                <wp:extent cx="4749051" cy="5295900"/>
                <wp:effectExtent l="95250" t="38100" r="52070" b="19050"/>
                <wp:docPr id="28" name="Grupo 41"/>
                <wp:cNvGraphicFramePr/>
                <a:graphic xmlns:a="http://schemas.openxmlformats.org/drawingml/2006/main">
                  <a:graphicData uri="http://schemas.microsoft.com/office/word/2010/wordprocessingGroup">
                    <wpg:wgp>
                      <wpg:cNvGrpSpPr/>
                      <wpg:grpSpPr>
                        <a:xfrm>
                          <a:off x="0" y="0"/>
                          <a:ext cx="4749051" cy="5295900"/>
                          <a:chOff x="86992" y="-39610"/>
                          <a:chExt cx="6196094" cy="5505666"/>
                        </a:xfrm>
                      </wpg:grpSpPr>
                      <wps:wsp>
                        <wps:cNvPr id="29" name="Conector recto 29"/>
                        <wps:cNvCnPr/>
                        <wps:spPr>
                          <a:xfrm flipH="1">
                            <a:off x="888277" y="2884541"/>
                            <a:ext cx="677910" cy="0"/>
                          </a:xfrm>
                          <a:prstGeom prst="line">
                            <a:avLst/>
                          </a:prstGeom>
                          <a:ln w="19050">
                            <a:solidFill>
                              <a:srgbClr val="1E345C"/>
                            </a:solidFill>
                          </a:ln>
                        </wps:spPr>
                        <wps:style>
                          <a:lnRef idx="1">
                            <a:schemeClr val="accent1"/>
                          </a:lnRef>
                          <a:fillRef idx="0">
                            <a:schemeClr val="accent1"/>
                          </a:fillRef>
                          <a:effectRef idx="0">
                            <a:schemeClr val="accent1"/>
                          </a:effectRef>
                          <a:fontRef idx="minor">
                            <a:schemeClr val="tx1"/>
                          </a:fontRef>
                        </wps:style>
                        <wps:bodyPr/>
                      </wps:wsp>
                      <wps:wsp>
                        <wps:cNvPr id="30" name="Conector recto 30"/>
                        <wps:cNvCnPr/>
                        <wps:spPr>
                          <a:xfrm flipH="1">
                            <a:off x="888277" y="2135254"/>
                            <a:ext cx="677910" cy="3275"/>
                          </a:xfrm>
                          <a:prstGeom prst="line">
                            <a:avLst/>
                          </a:prstGeom>
                          <a:ln w="19050">
                            <a:solidFill>
                              <a:srgbClr val="1E345C"/>
                            </a:solidFill>
                          </a:ln>
                        </wps:spPr>
                        <wps:style>
                          <a:lnRef idx="1">
                            <a:schemeClr val="accent1"/>
                          </a:lnRef>
                          <a:fillRef idx="0">
                            <a:schemeClr val="accent1"/>
                          </a:fillRef>
                          <a:effectRef idx="0">
                            <a:schemeClr val="accent1"/>
                          </a:effectRef>
                          <a:fontRef idx="minor">
                            <a:schemeClr val="tx1"/>
                          </a:fontRef>
                        </wps:style>
                        <wps:bodyPr/>
                      </wps:wsp>
                      <wps:wsp>
                        <wps:cNvPr id="31" name="Conector recto 31"/>
                        <wps:cNvCnPr/>
                        <wps:spPr>
                          <a:xfrm flipH="1">
                            <a:off x="888277" y="3630554"/>
                            <a:ext cx="677910" cy="0"/>
                          </a:xfrm>
                          <a:prstGeom prst="line">
                            <a:avLst/>
                          </a:prstGeom>
                          <a:ln w="19050">
                            <a:solidFill>
                              <a:srgbClr val="1E345C"/>
                            </a:solidFill>
                          </a:ln>
                        </wps:spPr>
                        <wps:style>
                          <a:lnRef idx="1">
                            <a:schemeClr val="accent1"/>
                          </a:lnRef>
                          <a:fillRef idx="0">
                            <a:schemeClr val="accent1"/>
                          </a:fillRef>
                          <a:effectRef idx="0">
                            <a:schemeClr val="accent1"/>
                          </a:effectRef>
                          <a:fontRef idx="minor">
                            <a:schemeClr val="tx1"/>
                          </a:fontRef>
                        </wps:style>
                        <wps:bodyPr/>
                      </wps:wsp>
                      <wpg:grpSp>
                        <wpg:cNvPr id="32" name="Grupo 32"/>
                        <wpg:cNvGrpSpPr/>
                        <wpg:grpSpPr>
                          <a:xfrm>
                            <a:off x="86992" y="-39610"/>
                            <a:ext cx="6196094" cy="5505666"/>
                            <a:chOff x="86992" y="-39610"/>
                            <a:chExt cx="6196094" cy="5505666"/>
                          </a:xfrm>
                        </wpg:grpSpPr>
                        <wps:wsp>
                          <wps:cNvPr id="33" name="Rectángulo redondeado 33"/>
                          <wps:cNvSpPr/>
                          <wps:spPr>
                            <a:xfrm>
                              <a:off x="664681" y="-39610"/>
                              <a:ext cx="5618405" cy="1059543"/>
                            </a:xfrm>
                            <a:prstGeom prst="roundRect">
                              <a:avLst>
                                <a:gd name="adj" fmla="val 10000"/>
                              </a:avLst>
                            </a:prstGeom>
                            <a:solidFill>
                              <a:srgbClr val="223B68"/>
                            </a:solidFill>
                            <a:ln>
                              <a:noFill/>
                            </a:ln>
                            <a:effectLst>
                              <a:outerShdw blurRad="57150" dist="19050" dir="5400000" algn="ctr" rotWithShape="0">
                                <a:srgbClr val="000000">
                                  <a:alpha val="63000"/>
                                </a:srgbClr>
                              </a:outerShdw>
                            </a:effectLst>
                          </wps:spPr>
                          <wps:style>
                            <a:lnRef idx="0">
                              <a:scrgbClr r="0" g="0" b="0"/>
                            </a:lnRef>
                            <a:fillRef idx="3">
                              <a:scrgbClr r="0" g="0" b="0"/>
                            </a:fillRef>
                            <a:effectRef idx="3">
                              <a:scrgbClr r="0" g="0" b="0"/>
                            </a:effectRef>
                            <a:fontRef idx="minor">
                              <a:schemeClr val="lt1"/>
                            </a:fontRef>
                          </wps:style>
                          <wps:txbx>
                            <w:txbxContent>
                              <w:p w14:paraId="673D444F" w14:textId="77777777" w:rsidR="00FF12F4" w:rsidRPr="00A31F30" w:rsidRDefault="00FF12F4" w:rsidP="00A31F30">
                                <w:pPr>
                                  <w:pStyle w:val="NormalWeb"/>
                                  <w:spacing w:before="0" w:beforeAutospacing="0" w:after="88" w:afterAutospacing="0" w:line="216" w:lineRule="auto"/>
                                  <w:jc w:val="center"/>
                                  <w:rPr>
                                    <w:rFonts w:ascii="Arial" w:hAnsi="Arial" w:cs="Arial"/>
                                    <w:sz w:val="20"/>
                                    <w:szCs w:val="20"/>
                                    <w:lang w:val="es-MX"/>
                                  </w:rPr>
                                </w:pPr>
                                <w:r w:rsidRPr="00A31F30">
                                  <w:rPr>
                                    <w:rFonts w:ascii="Arial" w:eastAsia="Verdana" w:hAnsi="Arial" w:cs="Arial"/>
                                    <w:b/>
                                    <w:bCs/>
                                    <w:color w:val="FFFFFF"/>
                                    <w:kern w:val="24"/>
                                    <w:sz w:val="20"/>
                                    <w:szCs w:val="20"/>
                                    <w:lang w:val="es-ES_tradnl"/>
                                  </w:rPr>
                                  <w:t xml:space="preserve">OBJETIVO GENERAL: </w:t>
                                </w:r>
                              </w:p>
                              <w:p w14:paraId="347269EF" w14:textId="393F4A80" w:rsidR="00FF12F4" w:rsidRPr="00A31F30" w:rsidRDefault="00FF12F4" w:rsidP="00A31F30">
                                <w:pPr>
                                  <w:pStyle w:val="NormalWeb"/>
                                  <w:spacing w:before="0" w:beforeAutospacing="0" w:after="88" w:afterAutospacing="0" w:line="216" w:lineRule="auto"/>
                                  <w:jc w:val="both"/>
                                  <w:rPr>
                                    <w:rFonts w:ascii="Arial" w:hAnsi="Arial" w:cs="Arial"/>
                                    <w:sz w:val="20"/>
                                    <w:szCs w:val="20"/>
                                    <w:lang w:val="es-MX"/>
                                  </w:rPr>
                                </w:pPr>
                                <w:r w:rsidRPr="00A83D75">
                                  <w:rPr>
                                    <w:rFonts w:ascii="Arial" w:eastAsia="Verdana" w:hAnsi="Arial" w:cs="Arial"/>
                                    <w:color w:val="FFFFFF" w:themeColor="light1"/>
                                    <w:kern w:val="24"/>
                                    <w:sz w:val="20"/>
                                    <w:szCs w:val="20"/>
                                    <w:lang w:val="es-CO"/>
                                  </w:rPr>
                                  <w:t>Contratar la conceptualización y elaboración de propuesta de lineamientos técnicos de política de buenas prácticas para estandarizar los procesos de la actividad minera relacionados con “Gestión y manejo de estériles en minería” y con “Economía circular en la actividad minera”, de acuerdo con las buenas prácticas internacionales</w:t>
                                </w:r>
                                <w:r w:rsidRPr="00A31F30">
                                  <w:rPr>
                                    <w:rFonts w:ascii="Arial" w:eastAsia="Verdana" w:hAnsi="Arial" w:cs="Arial"/>
                                    <w:color w:val="FFFFFF" w:themeColor="light1"/>
                                    <w:kern w:val="24"/>
                                    <w:sz w:val="20"/>
                                    <w:szCs w:val="20"/>
                                    <w:lang w:val="es-CO"/>
                                  </w:rPr>
                                  <w:t>.</w:t>
                                </w:r>
                              </w:p>
                            </w:txbxContent>
                          </wps:txbx>
                          <wps:bodyPr/>
                        </wps:wsp>
                        <wps:wsp>
                          <wps:cNvPr id="34" name="Rectángulo redondeado 34"/>
                          <wps:cNvSpPr/>
                          <wps:spPr>
                            <a:xfrm>
                              <a:off x="1566187" y="1098950"/>
                              <a:ext cx="4391833" cy="601066"/>
                            </a:xfrm>
                            <a:prstGeom prst="roundRect">
                              <a:avLst>
                                <a:gd name="adj" fmla="val 10000"/>
                              </a:avLst>
                            </a:prstGeom>
                            <a:solidFill>
                              <a:sysClr val="window" lastClr="FFFFFF">
                                <a:alpha val="90000"/>
                                <a:hueOff val="0"/>
                                <a:satOff val="0"/>
                                <a:lumOff val="0"/>
                                <a:alphaOff val="0"/>
                              </a:sysClr>
                            </a:solidFill>
                            <a:ln w="19050" cap="flat" cmpd="sng" algn="ctr">
                              <a:solidFill>
                                <a:srgbClr val="1E345C"/>
                              </a:solidFill>
                              <a:prstDash val="solid"/>
                              <a:miter lim="800000"/>
                            </a:ln>
                            <a:effectLst/>
                          </wps:spPr>
                          <wps:style>
                            <a:lnRef idx="1">
                              <a:scrgbClr r="0" g="0" b="0"/>
                            </a:lnRef>
                            <a:fillRef idx="1">
                              <a:scrgbClr r="0" g="0" b="0"/>
                            </a:fillRef>
                            <a:effectRef idx="2">
                              <a:scrgbClr r="0" g="0" b="0"/>
                            </a:effectRef>
                            <a:fontRef idx="minor">
                              <a:schemeClr val="dk1">
                                <a:hueOff val="0"/>
                                <a:satOff val="0"/>
                                <a:lumOff val="0"/>
                                <a:alphaOff val="0"/>
                              </a:schemeClr>
                            </a:fontRef>
                          </wps:style>
                          <wps:txbx>
                            <w:txbxContent>
                              <w:p w14:paraId="30A3275B" w14:textId="7A2C3595"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 xml:space="preserve">1. </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Elaboración de plan de trabajo</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el cual incluye,</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metodología</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a aplicar</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cronograma de trabajo, metodología de comunicaciones y riesgos</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y equipo de trabajo</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w:t>
                                </w:r>
                              </w:p>
                            </w:txbxContent>
                          </wps:txbx>
                          <wps:bodyPr anchor="ctr"/>
                        </wps:wsp>
                        <wps:wsp>
                          <wps:cNvPr id="35" name="Rectángulo redondeado 35"/>
                          <wps:cNvSpPr/>
                          <wps:spPr>
                            <a:xfrm>
                              <a:off x="1565540" y="1782409"/>
                              <a:ext cx="4391833" cy="772379"/>
                            </a:xfrm>
                            <a:prstGeom prst="roundRect">
                              <a:avLst>
                                <a:gd name="adj" fmla="val 10000"/>
                              </a:avLst>
                            </a:prstGeom>
                            <a:solidFill>
                              <a:sysClr val="window" lastClr="FFFFFF">
                                <a:alpha val="90000"/>
                                <a:hueOff val="0"/>
                                <a:satOff val="0"/>
                                <a:lumOff val="0"/>
                                <a:alphaOff val="0"/>
                              </a:sysClr>
                            </a:solidFill>
                            <a:ln w="19050" cap="flat" cmpd="sng" algn="ctr">
                              <a:solidFill>
                                <a:srgbClr val="1E345C"/>
                              </a:solidFill>
                              <a:prstDash val="solid"/>
                              <a:miter lim="800000"/>
                            </a:ln>
                            <a:effectLst/>
                          </wps:spPr>
                          <wps:style>
                            <a:lnRef idx="1">
                              <a:scrgbClr r="0" g="0" b="0"/>
                            </a:lnRef>
                            <a:fillRef idx="1">
                              <a:scrgbClr r="0" g="0" b="0"/>
                            </a:fillRef>
                            <a:effectRef idx="2">
                              <a:scrgbClr r="0" g="0" b="0"/>
                            </a:effectRef>
                            <a:fontRef idx="minor">
                              <a:schemeClr val="dk1">
                                <a:hueOff val="0"/>
                                <a:satOff val="0"/>
                                <a:lumOff val="0"/>
                                <a:alphaOff val="0"/>
                              </a:schemeClr>
                            </a:fontRef>
                          </wps:style>
                          <wps:txbx>
                            <w:txbxContent>
                              <w:p w14:paraId="1BA87BEF" w14:textId="6927F5B4"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2.</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Documento de recolección de información que </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se encuentra compuesto por: </w:t>
                                </w:r>
                                <w:r>
                                  <w:rPr>
                                    <w:rFonts w:ascii="Arial" w:eastAsia="Verdana" w:hAnsi="Arial" w:cs="Arial"/>
                                    <w:b/>
                                    <w:bCs/>
                                    <w:color w:val="000000"/>
                                    <w:kern w:val="24"/>
                                    <w:sz w:val="16"/>
                                    <w:szCs w:val="16"/>
                                    <w:lang w:val="es-CO"/>
                                    <w14:textFill>
                                      <w14:solidFill>
                                        <w14:srgbClr w14:val="000000">
                                          <w14:satOff w14:val="0"/>
                                          <w14:lumOff w14:val="0"/>
                                        </w14:srgbClr>
                                      </w14:solidFill>
                                    </w14:textFill>
                                  </w:rPr>
                                  <w:t xml:space="preserve"> </w:t>
                                </w:r>
                                <w:r w:rsidRPr="000C7BC5">
                                  <w:rPr>
                                    <w:rFonts w:ascii="Arial" w:eastAsia="Verdana" w:hAnsi="Arial" w:cs="Arial"/>
                                    <w:color w:val="000000"/>
                                    <w:kern w:val="24"/>
                                    <w:sz w:val="16"/>
                                    <w:szCs w:val="16"/>
                                    <w:lang w:val="es-CO"/>
                                    <w14:textFill>
                                      <w14:solidFill>
                                        <w14:srgbClr w14:val="000000">
                                          <w14:satOff w14:val="0"/>
                                          <w14:lumOff w14:val="0"/>
                                        </w14:srgbClr>
                                      </w14:solidFill>
                                    </w14:textFill>
                                  </w:rPr>
                                  <w:t>un informe con la</w:t>
                                </w:r>
                                <w:r>
                                  <w:rPr>
                                    <w:rFonts w:ascii="Arial" w:eastAsia="Verdana" w:hAnsi="Arial" w:cs="Arial"/>
                                    <w:b/>
                                    <w:bCs/>
                                    <w:color w:val="000000"/>
                                    <w:kern w:val="24"/>
                                    <w:sz w:val="16"/>
                                    <w:szCs w:val="16"/>
                                    <w:lang w:val="es-CO"/>
                                    <w14:textFill>
                                      <w14:solidFill>
                                        <w14:srgbClr w14:val="000000">
                                          <w14:satOff w14:val="0"/>
                                          <w14:lumOff w14:val="0"/>
                                        </w14:srgbClr>
                                      </w14:solidFill>
                                    </w14:textFill>
                                  </w:rPr>
                                  <w:t xml:space="preserve"> i</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nformación secundaria </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consultada </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con su respectiva relación de fuentes</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y, un informe con el detalle de las r</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euniones </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y mesas </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virtuales </w:t>
                                </w:r>
                                <w:r>
                                  <w:rPr>
                                    <w:rFonts w:ascii="Arial" w:eastAsia="Verdana" w:hAnsi="Arial" w:cs="Arial"/>
                                    <w:color w:val="000000"/>
                                    <w:kern w:val="24"/>
                                    <w:sz w:val="16"/>
                                    <w:szCs w:val="16"/>
                                    <w:lang w:val="es-CO"/>
                                    <w14:textFill>
                                      <w14:solidFill>
                                        <w14:srgbClr w14:val="000000">
                                          <w14:satOff w14:val="0"/>
                                          <w14:lumOff w14:val="0"/>
                                        </w14:srgbClr>
                                      </w14:solidFill>
                                    </w14:textFill>
                                  </w:rPr>
                                  <w:t>llevadas a cabo con el fin de recolectar</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información primaria para construcción de </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los </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documentos técnico</w:t>
                                </w:r>
                                <w:r>
                                  <w:rPr>
                                    <w:rFonts w:ascii="Arial" w:eastAsia="Verdana" w:hAnsi="Arial" w:cs="Arial"/>
                                    <w:color w:val="000000"/>
                                    <w:kern w:val="24"/>
                                    <w:sz w:val="16"/>
                                    <w:szCs w:val="16"/>
                                    <w:lang w:val="es-CO"/>
                                    <w14:textFill>
                                      <w14:solidFill>
                                        <w14:srgbClr w14:val="000000">
                                          <w14:satOff w14:val="0"/>
                                          <w14:lumOff w14:val="0"/>
                                        </w14:srgbClr>
                                      </w14:solidFill>
                                    </w14:textFill>
                                  </w:rPr>
                                  <w:t>s</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w:t>
                                </w:r>
                              </w:p>
                            </w:txbxContent>
                          </wps:txbx>
                          <wps:bodyPr anchor="ctr"/>
                        </wps:wsp>
                        <wps:wsp>
                          <wps:cNvPr id="36" name="Rectángulo redondeado 36"/>
                          <wps:cNvSpPr/>
                          <wps:spPr>
                            <a:xfrm>
                              <a:off x="1566187" y="2629904"/>
                              <a:ext cx="4391834" cy="628100"/>
                            </a:xfrm>
                            <a:prstGeom prst="roundRect">
                              <a:avLst>
                                <a:gd name="adj" fmla="val 10000"/>
                              </a:avLst>
                            </a:prstGeom>
                            <a:solidFill>
                              <a:sysClr val="window" lastClr="FFFFFF">
                                <a:alpha val="90000"/>
                                <a:hueOff val="0"/>
                                <a:satOff val="0"/>
                                <a:lumOff val="0"/>
                                <a:alphaOff val="0"/>
                              </a:sysClr>
                            </a:solidFill>
                            <a:ln w="19050" cap="flat" cmpd="sng" algn="ctr">
                              <a:solidFill>
                                <a:srgbClr val="1E345C"/>
                              </a:solidFill>
                              <a:prstDash val="solid"/>
                              <a:miter lim="800000"/>
                            </a:ln>
                            <a:effectLst/>
                          </wps:spPr>
                          <wps:style>
                            <a:lnRef idx="1">
                              <a:scrgbClr r="0" g="0" b="0"/>
                            </a:lnRef>
                            <a:fillRef idx="1">
                              <a:scrgbClr r="0" g="0" b="0"/>
                            </a:fillRef>
                            <a:effectRef idx="2">
                              <a:scrgbClr r="0" g="0" b="0"/>
                            </a:effectRef>
                            <a:fontRef idx="minor">
                              <a:schemeClr val="dk1">
                                <a:hueOff val="0"/>
                                <a:satOff val="0"/>
                                <a:lumOff val="0"/>
                                <a:alphaOff val="0"/>
                              </a:schemeClr>
                            </a:fontRef>
                          </wps:style>
                          <wps:txbx>
                            <w:txbxContent>
                              <w:p w14:paraId="0E39E4B8" w14:textId="463F75EA"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3.</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Construcción de propuesta de lineamiento técnico de política de buenas prácticas para estandarizar los procesos de </w:t>
                                </w:r>
                                <w:r>
                                  <w:rPr>
                                    <w:rFonts w:ascii="Arial" w:eastAsia="Verdana" w:hAnsi="Arial" w:cs="Arial"/>
                                    <w:color w:val="000000"/>
                                    <w:kern w:val="24"/>
                                    <w:sz w:val="16"/>
                                    <w:szCs w:val="16"/>
                                    <w:lang w:val="es-CO"/>
                                    <w14:textFill>
                                      <w14:solidFill>
                                        <w14:srgbClr w14:val="000000">
                                          <w14:satOff w14:val="0"/>
                                          <w14:lumOff w14:val="0"/>
                                        </w14:srgbClr>
                                      </w14:solidFill>
                                    </w14:textFill>
                                  </w:rPr>
                                  <w:t>Gestión y manejo de estériles de minería</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w:t>
                                </w:r>
                              </w:p>
                            </w:txbxContent>
                          </wps:txbx>
                          <wps:bodyPr anchor="ctr"/>
                        </wps:wsp>
                        <wps:wsp>
                          <wps:cNvPr id="37" name="Rectángulo redondeado 37"/>
                          <wps:cNvSpPr/>
                          <wps:spPr>
                            <a:xfrm>
                              <a:off x="1566187" y="3380638"/>
                              <a:ext cx="4391834" cy="618659"/>
                            </a:xfrm>
                            <a:prstGeom prst="roundRect">
                              <a:avLst>
                                <a:gd name="adj" fmla="val 10000"/>
                              </a:avLst>
                            </a:prstGeom>
                            <a:solidFill>
                              <a:sysClr val="window" lastClr="FFFFFF">
                                <a:alpha val="90000"/>
                                <a:hueOff val="0"/>
                                <a:satOff val="0"/>
                                <a:lumOff val="0"/>
                                <a:alphaOff val="0"/>
                              </a:sysClr>
                            </a:solidFill>
                            <a:ln w="19050" cap="flat" cmpd="sng" algn="ctr">
                              <a:solidFill>
                                <a:srgbClr val="1E345C"/>
                              </a:solidFill>
                              <a:prstDash val="solid"/>
                              <a:miter lim="800000"/>
                            </a:ln>
                            <a:effectLst/>
                          </wps:spPr>
                          <wps:style>
                            <a:lnRef idx="1">
                              <a:scrgbClr r="0" g="0" b="0"/>
                            </a:lnRef>
                            <a:fillRef idx="1">
                              <a:scrgbClr r="0" g="0" b="0"/>
                            </a:fillRef>
                            <a:effectRef idx="2">
                              <a:scrgbClr r="0" g="0" b="0"/>
                            </a:effectRef>
                            <a:fontRef idx="minor">
                              <a:schemeClr val="dk1">
                                <a:hueOff val="0"/>
                                <a:satOff val="0"/>
                                <a:lumOff val="0"/>
                                <a:alphaOff val="0"/>
                              </a:schemeClr>
                            </a:fontRef>
                          </wps:style>
                          <wps:txbx>
                            <w:txbxContent>
                              <w:p w14:paraId="763760DB" w14:textId="5F0ED140"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4. Construcción de propuesta de lineamiento técnico de política de buenas prácticas para estandarizar l</w:t>
                                </w:r>
                                <w:r>
                                  <w:rPr>
                                    <w:rFonts w:ascii="Arial" w:eastAsia="Verdana" w:hAnsi="Arial" w:cs="Arial"/>
                                    <w:color w:val="000000"/>
                                    <w:kern w:val="24"/>
                                    <w:sz w:val="16"/>
                                    <w:szCs w:val="16"/>
                                    <w:lang w:val="es-CO"/>
                                    <w14:textFill>
                                      <w14:solidFill>
                                        <w14:srgbClr w14:val="000000">
                                          <w14:satOff w14:val="0"/>
                                          <w14:lumOff w14:val="0"/>
                                        </w14:srgbClr>
                                      </w14:solidFill>
                                    </w14:textFill>
                                  </w:rPr>
                                  <w:t>a Economía circular en la actividad minera</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w:t>
                                </w:r>
                              </w:p>
                            </w:txbxContent>
                          </wps:txbx>
                          <wps:bodyPr anchor="ctr"/>
                        </wps:wsp>
                        <wps:wsp>
                          <wps:cNvPr id="38" name="Conector angular 38"/>
                          <wps:cNvCnPr/>
                          <wps:spPr>
                            <a:xfrm rot="10800000" flipV="1">
                              <a:off x="1566187" y="1399483"/>
                              <a:ext cx="12700" cy="3682904"/>
                            </a:xfrm>
                            <a:prstGeom prst="bentConnector3">
                              <a:avLst>
                                <a:gd name="adj1" fmla="val 5502858"/>
                              </a:avLst>
                            </a:prstGeom>
                            <a:ln w="19050">
                              <a:solidFill>
                                <a:srgbClr val="1E345C"/>
                              </a:solidFill>
                            </a:ln>
                          </wps:spPr>
                          <wps:style>
                            <a:lnRef idx="1">
                              <a:schemeClr val="accent1"/>
                            </a:lnRef>
                            <a:fillRef idx="0">
                              <a:schemeClr val="accent1"/>
                            </a:fillRef>
                            <a:effectRef idx="0">
                              <a:schemeClr val="accent1"/>
                            </a:effectRef>
                            <a:fontRef idx="minor">
                              <a:schemeClr val="tx1"/>
                            </a:fontRef>
                          </wps:style>
                          <wps:bodyPr/>
                        </wps:wsp>
                        <wps:wsp>
                          <wps:cNvPr id="39" name="Rectángulo redondeado 39"/>
                          <wps:cNvSpPr/>
                          <wps:spPr>
                            <a:xfrm rot="16200000">
                              <a:off x="-781323" y="2941949"/>
                              <a:ext cx="2219000" cy="482370"/>
                            </a:xfrm>
                            <a:prstGeom prst="roundRect">
                              <a:avLst/>
                            </a:prstGeom>
                            <a:solidFill>
                              <a:srgbClr val="223B68"/>
                            </a:solidFill>
                            <a:ln w="9525" cap="flat" cmpd="sng" algn="ctr">
                              <a:solidFill>
                                <a:srgbClr val="4472C4">
                                  <a:lumMod val="75000"/>
                                </a:srgbClr>
                              </a:solidFill>
                              <a:prstDash val="solid"/>
                              <a:miter lim="800000"/>
                            </a:ln>
                            <a:effectLst>
                              <a:outerShdw blurRad="50800" dist="38100" dir="8100000" algn="tr" rotWithShape="0">
                                <a:prstClr val="black">
                                  <a:alpha val="40000"/>
                                </a:prstClr>
                              </a:outerShdw>
                            </a:effectLst>
                          </wps:spPr>
                          <wps:txbx>
                            <w:txbxContent>
                              <w:p w14:paraId="1BC4D0DD" w14:textId="77777777" w:rsidR="00FF12F4" w:rsidRPr="00A31F30" w:rsidRDefault="00FF12F4" w:rsidP="00A31F30">
                                <w:pPr>
                                  <w:pStyle w:val="NormalWeb"/>
                                  <w:spacing w:before="0" w:beforeAutospacing="0" w:after="0" w:afterAutospacing="0" w:line="276" w:lineRule="auto"/>
                                  <w:jc w:val="center"/>
                                  <w:rPr>
                                    <w:rFonts w:ascii="Arial" w:hAnsi="Arial" w:cs="Arial"/>
                                  </w:rPr>
                                </w:pPr>
                                <w:r w:rsidRPr="00A31F30">
                                  <w:rPr>
                                    <w:rFonts w:ascii="Arial" w:eastAsia="Calibri" w:hAnsi="Arial" w:cs="Arial"/>
                                    <w:b/>
                                    <w:bCs/>
                                    <w:color w:val="FFFFFF"/>
                                    <w:kern w:val="24"/>
                                    <w:sz w:val="18"/>
                                    <w:szCs w:val="18"/>
                                    <w:lang w:val="es-ES"/>
                                  </w:rPr>
                                  <w:t xml:space="preserve">PRODUCTOS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Rectángulo redondeado 40"/>
                          <wps:cNvSpPr/>
                          <wps:spPr>
                            <a:xfrm>
                              <a:off x="1565863" y="4118426"/>
                              <a:ext cx="4377750" cy="614861"/>
                            </a:xfrm>
                            <a:prstGeom prst="roundRect">
                              <a:avLst>
                                <a:gd name="adj" fmla="val 10000"/>
                              </a:avLst>
                            </a:prstGeom>
                            <a:solidFill>
                              <a:sysClr val="window" lastClr="FFFFFF">
                                <a:alpha val="90000"/>
                                <a:hueOff val="0"/>
                                <a:satOff val="0"/>
                                <a:lumOff val="0"/>
                                <a:alphaOff val="0"/>
                              </a:sysClr>
                            </a:solidFill>
                            <a:ln w="19050" cap="flat" cmpd="sng" algn="ctr">
                              <a:solidFill>
                                <a:srgbClr val="1E345C"/>
                              </a:solidFill>
                              <a:prstDash val="solid"/>
                              <a:miter lim="800000"/>
                            </a:ln>
                            <a:effectLst/>
                          </wps:spPr>
                          <wps:style>
                            <a:lnRef idx="1">
                              <a:scrgbClr r="0" g="0" b="0"/>
                            </a:lnRef>
                            <a:fillRef idx="1">
                              <a:scrgbClr r="0" g="0" b="0"/>
                            </a:fillRef>
                            <a:effectRef idx="2">
                              <a:scrgbClr r="0" g="0" b="0"/>
                            </a:effectRef>
                            <a:fontRef idx="minor">
                              <a:schemeClr val="dk1">
                                <a:hueOff val="0"/>
                                <a:satOff val="0"/>
                                <a:lumOff val="0"/>
                                <a:alphaOff val="0"/>
                              </a:schemeClr>
                            </a:fontRef>
                          </wps:style>
                          <wps:txbx>
                            <w:txbxContent>
                              <w:p w14:paraId="1647C0D9" w14:textId="53BFD6F3"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5.</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Informe de </w:t>
                                </w:r>
                                <w:r>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los </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resultados </w:t>
                                </w:r>
                                <w:r>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obtenidos en la </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socialización </w:t>
                                </w:r>
                                <w:r w:rsidRPr="00986A1A">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a partir de la realización de mínimo seis (6) reuniones virtuales,</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 de las propuestas de lineamientos técnicos de política de buenas prácticas para estandarizar los procesos de la actividad m</w:t>
                                </w:r>
                                <w:r>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inera.</w:t>
                                </w:r>
                              </w:p>
                            </w:txbxContent>
                          </wps:txbx>
                          <wps:bodyPr anchor="ctr"/>
                        </wps:wsp>
                        <wps:wsp>
                          <wps:cNvPr id="41" name="Rectángulo redondeado 41"/>
                          <wps:cNvSpPr/>
                          <wps:spPr>
                            <a:xfrm>
                              <a:off x="1566025" y="4837349"/>
                              <a:ext cx="4391834" cy="628707"/>
                            </a:xfrm>
                            <a:prstGeom prst="roundRect">
                              <a:avLst>
                                <a:gd name="adj" fmla="val 10000"/>
                              </a:avLst>
                            </a:prstGeom>
                            <a:solidFill>
                              <a:sysClr val="window" lastClr="FFFFFF">
                                <a:alpha val="90000"/>
                                <a:hueOff val="0"/>
                                <a:satOff val="0"/>
                                <a:lumOff val="0"/>
                                <a:alphaOff val="0"/>
                              </a:sysClr>
                            </a:solidFill>
                            <a:ln w="19050" cap="flat" cmpd="sng" algn="ctr">
                              <a:solidFill>
                                <a:srgbClr val="1E345C"/>
                              </a:solidFill>
                              <a:prstDash val="solid"/>
                              <a:miter lim="800000"/>
                            </a:ln>
                            <a:effectLst/>
                          </wps:spPr>
                          <wps:style>
                            <a:lnRef idx="1">
                              <a:scrgbClr r="0" g="0" b="0"/>
                            </a:lnRef>
                            <a:fillRef idx="1">
                              <a:scrgbClr r="0" g="0" b="0"/>
                            </a:fillRef>
                            <a:effectRef idx="2">
                              <a:scrgbClr r="0" g="0" b="0"/>
                            </a:effectRef>
                            <a:fontRef idx="minor">
                              <a:schemeClr val="dk1">
                                <a:hueOff val="0"/>
                                <a:satOff val="0"/>
                                <a:lumOff val="0"/>
                                <a:alphaOff val="0"/>
                              </a:schemeClr>
                            </a:fontRef>
                          </wps:style>
                          <wps:txbx>
                            <w:txbxContent>
                              <w:p w14:paraId="672B2909" w14:textId="6638CB6C"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6.</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Entrega de c</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artillas y presentaciones digitales en formatos con código fuente y versiones finales.</w:t>
                                </w:r>
                              </w:p>
                            </w:txbxContent>
                          </wps:txbx>
                          <wps:bodyPr anchor="ctr"/>
                        </wps:wsp>
                      </wpg:grpSp>
                      <wps:wsp>
                        <wps:cNvPr id="42" name="Conector recto 42"/>
                        <wps:cNvCnPr/>
                        <wps:spPr>
                          <a:xfrm flipH="1" flipV="1">
                            <a:off x="888277" y="4354254"/>
                            <a:ext cx="677910" cy="4656"/>
                          </a:xfrm>
                          <a:prstGeom prst="line">
                            <a:avLst/>
                          </a:prstGeom>
                          <a:ln w="19050">
                            <a:solidFill>
                              <a:srgbClr val="1E345C"/>
                            </a:solidFill>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BE73A5D" id="Grupo 41" o:spid="_x0000_s1026" style="width:373.95pt;height:417pt;mso-position-horizontal-relative:char;mso-position-vertical-relative:line" coordorigin="869,-396" coordsize="61960,550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">
                <v:line id="Conector recto 29" o:spid="_x0000_s1027" style="position:absolute;flip:x;visibility:visible;mso-wrap-style:square" from="8882,28845" to="15661,288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lh/cUAAADbAAAADwAAAGRycy9kb3ducmV2LnhtbESPwW7CMBBE70j9B2sr9YLAIQdUAgYF&#10;2opyg9BLb0u8jVPidRQbSP++rlSJ42hm3mgWq9424kqdrx0rmIwTEMSl0zVXCj6Ob6NnED4ga2wc&#10;k4If8rBaPgwWmGl34wNdi1CJCGGfoQITQptJ6UtDFv3YtcTR+3KdxRBlV0nd4S3CbSPTJJlKizXH&#10;BYMtbQyV5+JiFWzX+dHI9PVCfjcsTi/fn/t8uFPq6bHP5yAC9eEe/m+/awXpDP6+x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Rlh/cUAAADbAAAADwAAAAAAAAAA&#10;AAAAAAChAgAAZHJzL2Rvd25yZXYueG1sUEsFBgAAAAAEAAQA+QAAAJMDAAAAAA==&#10;" strokecolor="#1e345c" strokeweight="1.5pt">
                  <v:stroke joinstyle="miter"/>
                </v:line>
                <v:line id="Conector recto 30" o:spid="_x0000_s1028" style="position:absolute;flip:x;visibility:visible;mso-wrap-style:square" from="8882,21352" to="15661,21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pevcIAAADbAAAADwAAAGRycy9kb3ducmV2LnhtbERPPW/CMBDdK/EfrEPqghoHKlUoxUFp&#10;KaJsELp0O+IjDsTnKDaQ/vt6qNTx6X0vloNtxY163zhWME1SEMSV0w3XCr4O66c5CB+QNbaOScEP&#10;eVjmo4cFZtrdeU+3MtQihrDPUIEJocuk9JUhiz5xHXHkTq63GCLsa6l7vMdw28pZmr5Iiw3HBoMd&#10;vRuqLuXVKti8FQcjZx9X8ttJeVydv3fFZKvU43goXkEEGsK/+M/9qRU8x/XxS/wBMv8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fpevcIAAADbAAAADwAAAAAAAAAAAAAA&#10;AAChAgAAZHJzL2Rvd25yZXYueG1sUEsFBgAAAAAEAAQA+QAAAJADAAAAAA==&#10;" strokecolor="#1e345c" strokeweight="1.5pt">
                  <v:stroke joinstyle="miter"/>
                </v:line>
                <v:line id="Conector recto 31" o:spid="_x0000_s1029" style="position:absolute;flip:x;visibility:visible;mso-wrap-style:square" from="8882,36305" to="15661,36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b7JsQAAADbAAAADwAAAGRycy9kb3ducmV2LnhtbESPT4vCMBTE74LfITxhL6KpLshSjdL9&#10;x643t3rx9myeTbV5KU3U7rffLAgeh5n5DbNYdbYWV2p95VjBZJyAIC6crrhUsNt+jl5A+ICssXZM&#10;Cn7Jw2rZ7y0w1e7GP3TNQykihH2KCkwITSqlLwxZ9GPXEEfv6FqLIcq2lLrFW4TbWk6TZCYtVhwX&#10;DDb0Zqg45xer4Os12xo5/biQXw/zw/tpv8mGa6WeBl02BxGoC4/wvf2tFTxP4P9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tvsmxAAAANsAAAAPAAAAAAAAAAAA&#10;AAAAAKECAABkcnMvZG93bnJldi54bWxQSwUGAAAAAAQABAD5AAAAkgMAAAAA&#10;" strokecolor="#1e345c" strokeweight="1.5pt">
                  <v:stroke joinstyle="miter"/>
                </v:line>
                <v:group id="Grupo 32" o:spid="_x0000_s1030" style="position:absolute;left:869;top:-396;width:61961;height:55056" coordorigin="869,-396" coordsize="61960,550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roundrect id="Rectángulo redondeado 33" o:spid="_x0000_s1031" style="position:absolute;left:6646;top:-396;width:56184;height:10595;visibility:visible;mso-wrap-style:square;v-text-anchor:top"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r68IA&#10;AADbAAAADwAAAGRycy9kb3ducmV2LnhtbESPQYvCMBSE78L+h/AW9mbTVRCtRpFFd/VUrAWvj+bZ&#10;FpuX0kTt/nsjCB6HmfmGWax604gbda62rOA7ikEQF1bXXCrIj9vhFITzyBoby6Tgnxyslh+DBSba&#10;3vlAt8yXIkDYJaig8r5NpHRFRQZdZFvi4J1tZ9AH2ZVSd3gPcNPIURxPpMGaw0KFLf1UVFyyq1Hw&#10;txvtT5t0bzFbl3ma/uY4O26U+vrs13MQnnr/Dr/aO61gPIbnl/AD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6vrwgAAANsAAAAPAAAAAAAAAAAAAAAAAJgCAABkcnMvZG93&#10;bnJldi54bWxQSwUGAAAAAAQABAD1AAAAhwMAAAAA&#10;" fillcolor="#223b68" stroked="f">
                    <v:shadow on="t" color="black" opacity="41287f" offset="0,1.5pt"/>
                    <v:textbox>
                      <w:txbxContent>
                        <w:p w14:paraId="673D444F" w14:textId="77777777" w:rsidR="00FF12F4" w:rsidRPr="00A31F30" w:rsidRDefault="00FF12F4" w:rsidP="00A31F30">
                          <w:pPr>
                            <w:pStyle w:val="NormalWeb"/>
                            <w:spacing w:before="0" w:beforeAutospacing="0" w:after="88" w:afterAutospacing="0" w:line="216" w:lineRule="auto"/>
                            <w:jc w:val="center"/>
                            <w:rPr>
                              <w:rFonts w:ascii="Arial" w:hAnsi="Arial" w:cs="Arial"/>
                              <w:sz w:val="20"/>
                              <w:szCs w:val="20"/>
                              <w:lang w:val="es-MX"/>
                            </w:rPr>
                          </w:pPr>
                          <w:r w:rsidRPr="00A31F30">
                            <w:rPr>
                              <w:rFonts w:ascii="Arial" w:eastAsia="Verdana" w:hAnsi="Arial" w:cs="Arial"/>
                              <w:b/>
                              <w:bCs/>
                              <w:color w:val="FFFFFF"/>
                              <w:kern w:val="24"/>
                              <w:sz w:val="20"/>
                              <w:szCs w:val="20"/>
                              <w:lang w:val="es-ES_tradnl"/>
                            </w:rPr>
                            <w:t xml:space="preserve">OBJETIVO GENERAL: </w:t>
                          </w:r>
                        </w:p>
                        <w:p w14:paraId="347269EF" w14:textId="393F4A80" w:rsidR="00FF12F4" w:rsidRPr="00A31F30" w:rsidRDefault="00FF12F4" w:rsidP="00A31F30">
                          <w:pPr>
                            <w:pStyle w:val="NormalWeb"/>
                            <w:spacing w:before="0" w:beforeAutospacing="0" w:after="88" w:afterAutospacing="0" w:line="216" w:lineRule="auto"/>
                            <w:jc w:val="both"/>
                            <w:rPr>
                              <w:rFonts w:ascii="Arial" w:hAnsi="Arial" w:cs="Arial"/>
                              <w:sz w:val="20"/>
                              <w:szCs w:val="20"/>
                              <w:lang w:val="es-MX"/>
                            </w:rPr>
                          </w:pPr>
                          <w:r w:rsidRPr="00A83D75">
                            <w:rPr>
                              <w:rFonts w:ascii="Arial" w:eastAsia="Verdana" w:hAnsi="Arial" w:cs="Arial"/>
                              <w:color w:val="FFFFFF" w:themeColor="light1"/>
                              <w:kern w:val="24"/>
                              <w:sz w:val="20"/>
                              <w:szCs w:val="20"/>
                              <w:lang w:val="es-CO"/>
                            </w:rPr>
                            <w:t>Contratar la conceptualización y elaboración de propuesta de lineamientos técnicos de política de buenas prácticas para estandarizar los procesos de la actividad minera relacionados con “Gestión y manejo de estériles en minería” y con “Economía circular en la actividad minera”, de acuerdo con las buenas prácticas internacionales</w:t>
                          </w:r>
                          <w:r w:rsidRPr="00A31F30">
                            <w:rPr>
                              <w:rFonts w:ascii="Arial" w:eastAsia="Verdana" w:hAnsi="Arial" w:cs="Arial"/>
                              <w:color w:val="FFFFFF" w:themeColor="light1"/>
                              <w:kern w:val="24"/>
                              <w:sz w:val="20"/>
                              <w:szCs w:val="20"/>
                              <w:lang w:val="es-CO"/>
                            </w:rPr>
                            <w:t>.</w:t>
                          </w:r>
                        </w:p>
                      </w:txbxContent>
                    </v:textbox>
                  </v:roundrect>
                  <v:roundrect id="Rectángulo redondeado 34" o:spid="_x0000_s1032" style="position:absolute;left:15661;top:10989;width:43919;height:6011;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PLXMUA&#10;AADbAAAADwAAAGRycy9kb3ducmV2LnhtbESP0WrCQBRE34X+w3ILvohuaotImo1oilAaEIx+wDV7&#10;m6TN3g3ZNaZ/3y0UfBxm5gyTbEbTioF611hW8LSIQBCXVjdcKTif9vM1COeRNbaWScEPOdikD5ME&#10;Y21vfKSh8JUIEHYxKqi972IpXVmTQbewHXHwPm1v0AfZV1L3eAtw08plFK2kwYbDQo0dZTWV38XV&#10;KJhFX8VWvmXZIadZfvzYXXY45EpNH8ftKwhPo7+H/9vvWsHzC/x9CT9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Q8tcxQAAANsAAAAPAAAAAAAAAAAAAAAAAJgCAABkcnMv&#10;ZG93bnJldi54bWxQSwUGAAAAAAQABAD1AAAAigMAAAAA&#10;" strokecolor="#1e345c" strokeweight="1.5pt">
                    <v:fill opacity="59110f"/>
                    <v:stroke joinstyle="miter"/>
                    <v:textbox>
                      <w:txbxContent>
                        <w:p w14:paraId="30A3275B" w14:textId="7A2C3595"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 xml:space="preserve">1. </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Elaboración de plan de trabajo</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el cual incluye,</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metodología</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a aplicar</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cronograma de trabajo, metodología de comunicaciones y riesgos</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y equipo de trabajo</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w:t>
                          </w:r>
                        </w:p>
                      </w:txbxContent>
                    </v:textbox>
                  </v:roundrect>
                  <v:roundrect id="Rectángulo redondeado 35" o:spid="_x0000_s1033" style="position:absolute;left:15655;top:17824;width:43918;height:7723;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9ux8UA&#10;AADbAAAADwAAAGRycy9kb3ducmV2LnhtbESP0WrCQBRE34X+w3ILvohuaqlImo1oilAaEIx+wDV7&#10;m6TN3g3ZNaZ/3y0UfBxm5gyTbEbTioF611hW8LSIQBCXVjdcKTif9vM1COeRNbaWScEPOdikD5ME&#10;Y21vfKSh8JUIEHYxKqi972IpXVmTQbewHXHwPm1v0AfZV1L3eAtw08plFK2kwYbDQo0dZTWV38XV&#10;KJhFX8VWvmXZIadZfvzYXXY45EpNH8ftKwhPo7+H/9vvWsHzC/x9CT9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D27HxQAAANsAAAAPAAAAAAAAAAAAAAAAAJgCAABkcnMv&#10;ZG93bnJldi54bWxQSwUGAAAAAAQABAD1AAAAigMAAAAA&#10;" strokecolor="#1e345c" strokeweight="1.5pt">
                    <v:fill opacity="59110f"/>
                    <v:stroke joinstyle="miter"/>
                    <v:textbox>
                      <w:txbxContent>
                        <w:p w14:paraId="1BA87BEF" w14:textId="6927F5B4"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2.</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Documento de recolección de información que </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se encuentra compuesto por: </w:t>
                          </w:r>
                          <w:r>
                            <w:rPr>
                              <w:rFonts w:ascii="Arial" w:eastAsia="Verdana" w:hAnsi="Arial" w:cs="Arial"/>
                              <w:b/>
                              <w:bCs/>
                              <w:color w:val="000000"/>
                              <w:kern w:val="24"/>
                              <w:sz w:val="16"/>
                              <w:szCs w:val="16"/>
                              <w:lang w:val="es-CO"/>
                              <w14:textFill>
                                <w14:solidFill>
                                  <w14:srgbClr w14:val="000000">
                                    <w14:satOff w14:val="0"/>
                                    <w14:lumOff w14:val="0"/>
                                  </w14:srgbClr>
                                </w14:solidFill>
                              </w14:textFill>
                            </w:rPr>
                            <w:t xml:space="preserve"> </w:t>
                          </w:r>
                          <w:r w:rsidRPr="000C7BC5">
                            <w:rPr>
                              <w:rFonts w:ascii="Arial" w:eastAsia="Verdana" w:hAnsi="Arial" w:cs="Arial"/>
                              <w:color w:val="000000"/>
                              <w:kern w:val="24"/>
                              <w:sz w:val="16"/>
                              <w:szCs w:val="16"/>
                              <w:lang w:val="es-CO"/>
                              <w14:textFill>
                                <w14:solidFill>
                                  <w14:srgbClr w14:val="000000">
                                    <w14:satOff w14:val="0"/>
                                    <w14:lumOff w14:val="0"/>
                                  </w14:srgbClr>
                                </w14:solidFill>
                              </w14:textFill>
                            </w:rPr>
                            <w:t>un informe con la</w:t>
                          </w:r>
                          <w:r>
                            <w:rPr>
                              <w:rFonts w:ascii="Arial" w:eastAsia="Verdana" w:hAnsi="Arial" w:cs="Arial"/>
                              <w:b/>
                              <w:bCs/>
                              <w:color w:val="000000"/>
                              <w:kern w:val="24"/>
                              <w:sz w:val="16"/>
                              <w:szCs w:val="16"/>
                              <w:lang w:val="es-CO"/>
                              <w14:textFill>
                                <w14:solidFill>
                                  <w14:srgbClr w14:val="000000">
                                    <w14:satOff w14:val="0"/>
                                    <w14:lumOff w14:val="0"/>
                                  </w14:srgbClr>
                                </w14:solidFill>
                              </w14:textFill>
                            </w:rPr>
                            <w:t xml:space="preserve"> i</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nformación secundaria </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consultada </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con su respectiva relación de fuentes</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y, un informe con el detalle de las r</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euniones </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y mesas </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virtuales </w:t>
                          </w:r>
                          <w:r>
                            <w:rPr>
                              <w:rFonts w:ascii="Arial" w:eastAsia="Verdana" w:hAnsi="Arial" w:cs="Arial"/>
                              <w:color w:val="000000"/>
                              <w:kern w:val="24"/>
                              <w:sz w:val="16"/>
                              <w:szCs w:val="16"/>
                              <w:lang w:val="es-CO"/>
                              <w14:textFill>
                                <w14:solidFill>
                                  <w14:srgbClr w14:val="000000">
                                    <w14:satOff w14:val="0"/>
                                    <w14:lumOff w14:val="0"/>
                                  </w14:srgbClr>
                                </w14:solidFill>
                              </w14:textFill>
                            </w:rPr>
                            <w:t>llevadas a cabo con el fin de recolectar</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información primaria para construcción de </w:t>
                          </w:r>
                          <w:r>
                            <w:rPr>
                              <w:rFonts w:ascii="Arial" w:eastAsia="Verdana" w:hAnsi="Arial" w:cs="Arial"/>
                              <w:color w:val="000000"/>
                              <w:kern w:val="24"/>
                              <w:sz w:val="16"/>
                              <w:szCs w:val="16"/>
                              <w:lang w:val="es-CO"/>
                              <w14:textFill>
                                <w14:solidFill>
                                  <w14:srgbClr w14:val="000000">
                                    <w14:satOff w14:val="0"/>
                                    <w14:lumOff w14:val="0"/>
                                  </w14:srgbClr>
                                </w14:solidFill>
                              </w14:textFill>
                            </w:rPr>
                            <w:t xml:space="preserve">los </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documentos técnico</w:t>
                          </w:r>
                          <w:r>
                            <w:rPr>
                              <w:rFonts w:ascii="Arial" w:eastAsia="Verdana" w:hAnsi="Arial" w:cs="Arial"/>
                              <w:color w:val="000000"/>
                              <w:kern w:val="24"/>
                              <w:sz w:val="16"/>
                              <w:szCs w:val="16"/>
                              <w:lang w:val="es-CO"/>
                              <w14:textFill>
                                <w14:solidFill>
                                  <w14:srgbClr w14:val="000000">
                                    <w14:satOff w14:val="0"/>
                                    <w14:lumOff w14:val="0"/>
                                  </w14:srgbClr>
                                </w14:solidFill>
                              </w14:textFill>
                            </w:rPr>
                            <w:t>s</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w:t>
                          </w:r>
                        </w:p>
                      </w:txbxContent>
                    </v:textbox>
                  </v:roundrect>
                  <v:roundrect id="Rectángulo redondeado 36" o:spid="_x0000_s1034" style="position:absolute;left:15661;top:26299;width:43919;height:6281;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3wsMUA&#10;AADbAAAADwAAAGRycy9kb3ducmV2LnhtbESP0WrCQBRE3wv9h+UW+iLNpgoiqWuIEaE0UDD2A26z&#10;t0na7N2QXWP6964g+DjMzBlmnU6mEyMNrrWs4DWKQRBXVrdcK/g67l9WIJxH1thZJgX/5CDdPD6s&#10;MdH2zAcaS1+LAGGXoILG+z6R0lUNGXSR7YmD92MHgz7IoZZ6wHOAm07O43gpDbYcFhrsKW+o+itP&#10;RsEs/i0zucvzz4JmxeFj+73FsVDq+WnK3kB4mvw9fGu/awWLJVy/hB8gN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3fCwxQAAANsAAAAPAAAAAAAAAAAAAAAAAJgCAABkcnMv&#10;ZG93bnJldi54bWxQSwUGAAAAAAQABAD1AAAAigMAAAAA&#10;" strokecolor="#1e345c" strokeweight="1.5pt">
                    <v:fill opacity="59110f"/>
                    <v:stroke joinstyle="miter"/>
                    <v:textbox>
                      <w:txbxContent>
                        <w:p w14:paraId="0E39E4B8" w14:textId="463F75EA"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3.</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Construcción de propuesta de lineamiento técnico de política de buenas prácticas para estandarizar los procesos de </w:t>
                          </w:r>
                          <w:r>
                            <w:rPr>
                              <w:rFonts w:ascii="Arial" w:eastAsia="Verdana" w:hAnsi="Arial" w:cs="Arial"/>
                              <w:color w:val="000000"/>
                              <w:kern w:val="24"/>
                              <w:sz w:val="16"/>
                              <w:szCs w:val="16"/>
                              <w:lang w:val="es-CO"/>
                              <w14:textFill>
                                <w14:solidFill>
                                  <w14:srgbClr w14:val="000000">
                                    <w14:satOff w14:val="0"/>
                                    <w14:lumOff w14:val="0"/>
                                  </w14:srgbClr>
                                </w14:solidFill>
                              </w14:textFill>
                            </w:rPr>
                            <w:t>Gestión y manejo de estériles de minería</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w:t>
                          </w:r>
                        </w:p>
                      </w:txbxContent>
                    </v:textbox>
                  </v:roundrect>
                  <v:roundrect id="Rectángulo redondeado 37" o:spid="_x0000_s1035" style="position:absolute;left:15661;top:33806;width:43919;height:6186;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FVK8UA&#10;AADbAAAADwAAAGRycy9kb3ducmV2LnhtbESP0WrCQBRE34X+w3ILvohuaqFKmo1oilAaEIx+wDV7&#10;m6TN3g3ZNaZ/3y0UfBxm5gyTbEbTioF611hW8LSIQBCXVjdcKTif9vM1COeRNbaWScEPOdikD5ME&#10;Y21vfKSh8JUIEHYxKqi972IpXVmTQbewHXHwPm1v0AfZV1L3eAtw08plFL1Igw2HhRo7ymoqv4ur&#10;UTCLvoqtfMuyQ06z/Pixu+xwyJWaPo7bVxCeRn8P/7fftYLnFfx9CT9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kVUrxQAAANsAAAAPAAAAAAAAAAAAAAAAAJgCAABkcnMv&#10;ZG93bnJldi54bWxQSwUGAAAAAAQABAD1AAAAigMAAAAA&#10;" strokecolor="#1e345c" strokeweight="1.5pt">
                    <v:fill opacity="59110f"/>
                    <v:stroke joinstyle="miter"/>
                    <v:textbox>
                      <w:txbxContent>
                        <w:p w14:paraId="763760DB" w14:textId="5F0ED140"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4. Construcción de propuesta de lineamiento técnico de política de buenas prácticas para estandarizar l</w:t>
                          </w:r>
                          <w:r>
                            <w:rPr>
                              <w:rFonts w:ascii="Arial" w:eastAsia="Verdana" w:hAnsi="Arial" w:cs="Arial"/>
                              <w:color w:val="000000"/>
                              <w:kern w:val="24"/>
                              <w:sz w:val="16"/>
                              <w:szCs w:val="16"/>
                              <w:lang w:val="es-CO"/>
                              <w14:textFill>
                                <w14:solidFill>
                                  <w14:srgbClr w14:val="000000">
                                    <w14:satOff w14:val="0"/>
                                    <w14:lumOff w14:val="0"/>
                                  </w14:srgbClr>
                                </w14:solidFill>
                              </w14:textFill>
                            </w:rPr>
                            <w:t>a Economía circular en la actividad minera</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38" o:spid="_x0000_s1036" type="#_x0000_t34" style="position:absolute;left:15661;top:13994;width:127;height:36829;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f4R8EAAADbAAAADwAAAGRycy9kb3ducmV2LnhtbERPy4rCMBTdC/5DuII7TR0HlWoUGXEY&#10;UBh8ILi7NNe22tzUJmPr35uFMMvDec8WjSnEgyqXW1Yw6EcgiBOrc04VHA/r3gSE88gaC8uk4EkO&#10;FvN2a4axtjXv6LH3qQgh7GJUkHlfxlK6JCODrm9L4sBdbGXQB1ilUldYh3BTyI8oGkmDOYeGDEv6&#10;yii57f+MAl9f19G3/tysxvir77vt6VCeT0p1O81yCsJT4//Fb/ePVjAMY8OX8APk/A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1/hHwQAAANsAAAAPAAAAAAAAAAAAAAAA&#10;AKECAABkcnMvZG93bnJldi54bWxQSwUGAAAAAAQABAD5AAAAjwMAAAAA&#10;" adj="1188617" strokecolor="#1e345c" strokeweight="1.5pt"/>
                  <v:roundrect id="Rectángulo redondeado 39" o:spid="_x0000_s1037" style="position:absolute;left:-7814;top:29419;width:22190;height:4824;rotation:-9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448MA&#10;AADbAAAADwAAAGRycy9kb3ducmV2LnhtbESPT4vCMBTE74LfIbwFb5qu4mJro4ggyB4Eqx68PZrX&#10;P9i8lCZq/fYbQdjjMDO/YdJ1bxrxoM7VlhV8TyIQxLnVNZcKzqfdeAHCeWSNjWVS8CIH69VwkGKi&#10;7ZOP9Mh8KQKEXYIKKu/bREqXV2TQTWxLHLzCdgZ9kF0pdYfPADeNnEbRjzRYc1iosKVtRfktuxsF&#10;0S6/ZFS84t/r9hLP43l5wNNGqdFXv1mC8NT7//CnvdcKZjG8v4Qf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D448MAAADbAAAADwAAAAAAAAAAAAAAAACYAgAAZHJzL2Rv&#10;d25yZXYueG1sUEsFBgAAAAAEAAQA9QAAAIgDAAAAAA==&#10;" fillcolor="#223b68" strokecolor="#2f5597">
                    <v:stroke joinstyle="miter"/>
                    <v:shadow on="t" color="black" opacity="26214f" origin=".5,-.5" offset="-.74836mm,.74836mm"/>
                    <v:textbox>
                      <w:txbxContent>
                        <w:p w14:paraId="1BC4D0DD" w14:textId="77777777" w:rsidR="00FF12F4" w:rsidRPr="00A31F30" w:rsidRDefault="00FF12F4" w:rsidP="00A31F30">
                          <w:pPr>
                            <w:pStyle w:val="NormalWeb"/>
                            <w:spacing w:before="0" w:beforeAutospacing="0" w:after="0" w:afterAutospacing="0" w:line="276" w:lineRule="auto"/>
                            <w:jc w:val="center"/>
                            <w:rPr>
                              <w:rFonts w:ascii="Arial" w:hAnsi="Arial" w:cs="Arial"/>
                            </w:rPr>
                          </w:pPr>
                          <w:r w:rsidRPr="00A31F30">
                            <w:rPr>
                              <w:rFonts w:ascii="Arial" w:eastAsia="Calibri" w:hAnsi="Arial" w:cs="Arial"/>
                              <w:b/>
                              <w:bCs/>
                              <w:color w:val="FFFFFF"/>
                              <w:kern w:val="24"/>
                              <w:sz w:val="18"/>
                              <w:szCs w:val="18"/>
                              <w:lang w:val="es-ES"/>
                            </w:rPr>
                            <w:t xml:space="preserve">PRODUCTOS </w:t>
                          </w:r>
                        </w:p>
                      </w:txbxContent>
                    </v:textbox>
                  </v:roundrect>
                  <v:roundrect id="Rectángulo redondeado 40" o:spid="_x0000_s1038" style="position:absolute;left:15658;top:41184;width:43778;height:6148;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6+IsAA&#10;AADbAAAADwAAAGRycy9kb3ducmV2LnhtbERPzYrCMBC+C/sOYRa8iKYrIlKNol0WxIJgdx9gbMa2&#10;2kxKk6317c1B8Pjx/a82valFR62rLCv4mkQgiHOrKy4U/P3+jBcgnEfWWFsmBQ9ysFl/DFYYa3vn&#10;E3WZL0QIYRejgtL7JpbS5SUZdBPbEAfuYluDPsC2kLrFewg3tZxG0VwarDg0lNhQUlJ+y/6NglF0&#10;zbbyO0mOKY3S02F33mGXKjX87LdLEJ56/xa/3HutYBbWhy/h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n6+IsAAAADbAAAADwAAAAAAAAAAAAAAAACYAgAAZHJzL2Rvd25y&#10;ZXYueG1sUEsFBgAAAAAEAAQA9QAAAIUDAAAAAA==&#10;" strokecolor="#1e345c" strokeweight="1.5pt">
                    <v:fill opacity="59110f"/>
                    <v:stroke joinstyle="miter"/>
                    <v:textbox>
                      <w:txbxContent>
                        <w:p w14:paraId="1647C0D9" w14:textId="53BFD6F3"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5.</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Informe de </w:t>
                          </w:r>
                          <w:r>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los </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resultados </w:t>
                          </w:r>
                          <w:r>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obtenidos en la </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socialización </w:t>
                          </w:r>
                          <w:r w:rsidRPr="00986A1A">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a partir de la realización de mínimo seis (6) reuniones virtuales,</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 xml:space="preserve"> de las propuestas de lineamientos técnicos de política de buenas prácticas para estandarizar los procesos de la actividad m</w:t>
                          </w:r>
                          <w:r>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inera.</w:t>
                          </w:r>
                        </w:p>
                      </w:txbxContent>
                    </v:textbox>
                  </v:roundrect>
                  <v:roundrect id="Rectángulo redondeado 41" o:spid="_x0000_s1039" style="position:absolute;left:15660;top:48373;width:43918;height:6287;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IbucQA&#10;AADbAAAADwAAAGRycy9kb3ducmV2LnhtbESP0WrCQBRE3wv9h+UWfJFmo5RSoqtoiiANCKb9gGv2&#10;msRm74bsGuPfu4Lg4zAzZ5j5cjCN6KlztWUFkygGQVxYXXOp4O938/4FwnlkjY1lUnAlB8vF68sc&#10;E20vvKc+96UIEHYJKqi8bxMpXVGRQRfZljh4R9sZ9EF2pdQdXgLcNHIax5/SYM1hocKW0oqK//xs&#10;FIzjU76S32m6y2ic7X/WhzX2mVKjt2E1A+Fp8M/wo73VCj4mcP8Sfo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yG7nEAAAA2wAAAA8AAAAAAAAAAAAAAAAAmAIAAGRycy9k&#10;b3ducmV2LnhtbFBLBQYAAAAABAAEAPUAAACJAwAAAAA=&#10;" strokecolor="#1e345c" strokeweight="1.5pt">
                    <v:fill opacity="59110f"/>
                    <v:stroke joinstyle="miter"/>
                    <v:textbox>
                      <w:txbxContent>
                        <w:p w14:paraId="672B2909" w14:textId="6638CB6C" w:rsidR="00FF12F4" w:rsidRPr="00A31F30" w:rsidRDefault="00FF12F4" w:rsidP="00A31F30">
                          <w:pPr>
                            <w:pStyle w:val="NormalWeb"/>
                            <w:spacing w:before="0" w:beforeAutospacing="0" w:after="0" w:afterAutospacing="0"/>
                            <w:jc w:val="both"/>
                            <w:rPr>
                              <w:rFonts w:ascii="Arial" w:hAnsi="Arial" w:cs="Arial"/>
                              <w:sz w:val="16"/>
                              <w:szCs w:val="16"/>
                              <w:lang w:val="es-MX"/>
                            </w:rPr>
                          </w:pPr>
                          <w:r w:rsidRPr="00A31F30">
                            <w:rPr>
                              <w:rFonts w:ascii="Arial" w:eastAsia="Verdana" w:hAnsi="Arial" w:cs="Arial"/>
                              <w:b/>
                              <w:bCs/>
                              <w:color w:val="000000"/>
                              <w:kern w:val="24"/>
                              <w:sz w:val="16"/>
                              <w:szCs w:val="16"/>
                              <w:lang w:val="es-CO"/>
                              <w14:textFill>
                                <w14:solidFill>
                                  <w14:srgbClr w14:val="000000">
                                    <w14:satOff w14:val="0"/>
                                    <w14:lumOff w14:val="0"/>
                                  </w14:srgbClr>
                                </w14:solidFill>
                              </w14:textFill>
                            </w:rPr>
                            <w:t>6.</w:t>
                          </w:r>
                          <w:r w:rsidRPr="00A31F30">
                            <w:rPr>
                              <w:rFonts w:ascii="Arial" w:eastAsia="Verdana" w:hAnsi="Arial" w:cs="Arial"/>
                              <w:color w:val="000000"/>
                              <w:kern w:val="24"/>
                              <w:sz w:val="16"/>
                              <w:szCs w:val="16"/>
                              <w:lang w:val="es-CO"/>
                              <w14:textFill>
                                <w14:solidFill>
                                  <w14:srgbClr w14:val="000000">
                                    <w14:satOff w14:val="0"/>
                                    <w14:lumOff w14:val="0"/>
                                  </w14:srgbClr>
                                </w14:solidFill>
                              </w14:textFill>
                            </w:rPr>
                            <w:t xml:space="preserve"> Entrega de c</w:t>
                          </w:r>
                          <w:r w:rsidRPr="00A31F30">
                            <w:rPr>
                              <w:rFonts w:ascii="Arial" w:eastAsia="Verdana" w:hAnsi="Arial" w:cs="Arial"/>
                              <w:color w:val="000000" w:themeColor="dark1"/>
                              <w:kern w:val="24"/>
                              <w:sz w:val="16"/>
                              <w:szCs w:val="16"/>
                              <w:lang w:val="es-CO"/>
                              <w14:textFill>
                                <w14:solidFill>
                                  <w14:schemeClr w14:val="dk1">
                                    <w14:satOff w14:val="0"/>
                                    <w14:lumOff w14:val="0"/>
                                  </w14:schemeClr>
                                </w14:solidFill>
                              </w14:textFill>
                            </w:rPr>
                            <w:t>artillas y presentaciones digitales en formatos con código fuente y versiones finales.</w:t>
                          </w:r>
                        </w:p>
                      </w:txbxContent>
                    </v:textbox>
                  </v:roundrect>
                </v:group>
                <v:line id="Conector recto 42" o:spid="_x0000_s1040" style="position:absolute;flip:x y;visibility:visible;mso-wrap-style:square" from="8882,43542" to="15661,435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NMQAAADbAAAADwAAAGRycy9kb3ducmV2LnhtbESPQUvDQBSE74L/YXmCN7tJKaKxmyJK&#10;IUetUfD2yL5mQ7Jv4+62if31bqHgcZiZb5j1ZraDOJIPnWMF+SIDQdw43XGroP7Y3j2ACBFZ4+CY&#10;FPxSgE15fbXGQruJ3+m4i61IEA4FKjAxjoWUoTFkMSzcSJy8vfMWY5K+ldrjlOB2kMssu5cWO04L&#10;Bkd6MdT0u4NVMH3Xbydf55+9zx/3r9tT9WV+KqVub+bnJxCR5vgfvrQrrWC1hPOX9ANk+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z780xAAAANsAAAAPAAAAAAAAAAAA&#10;AAAAAKECAABkcnMvZG93bnJldi54bWxQSwUGAAAAAAQABAD5AAAAkgMAAAAA&#10;" strokecolor="#1e345c" strokeweight="1.5pt">
                  <v:stroke joinstyle="miter"/>
                </v:line>
                <w10:anchorlock/>
              </v:group>
            </w:pict>
          </mc:Fallback>
        </mc:AlternateContent>
      </w:r>
    </w:p>
    <w:p w14:paraId="2B7A141F" w14:textId="07CFF81D" w:rsidR="00D847B2" w:rsidRPr="00A452F4" w:rsidRDefault="00C261B1" w:rsidP="00E95A5C">
      <w:pPr>
        <w:pStyle w:val="Figuras"/>
        <w:spacing w:line="240" w:lineRule="auto"/>
      </w:pPr>
      <w:bookmarkStart w:id="33" w:name="_Ref49890197"/>
      <w:r w:rsidRPr="00A452F4">
        <w:t xml:space="preserve">Figura </w:t>
      </w:r>
      <w:r w:rsidRPr="00A452F4">
        <w:fldChar w:fldCharType="begin"/>
      </w:r>
      <w:r w:rsidRPr="00A452F4">
        <w:instrText xml:space="preserve"> SEQ Figura \* ARABIC </w:instrText>
      </w:r>
      <w:r w:rsidRPr="00A452F4">
        <w:fldChar w:fldCharType="separate"/>
      </w:r>
      <w:r w:rsidR="00D57792">
        <w:t>1</w:t>
      </w:r>
      <w:r w:rsidRPr="00A452F4">
        <w:fldChar w:fldCharType="end"/>
      </w:r>
      <w:bookmarkEnd w:id="33"/>
      <w:r w:rsidRPr="00A452F4">
        <w:t xml:space="preserve">. </w:t>
      </w:r>
      <w:bookmarkStart w:id="34" w:name="_Toc491784251"/>
      <w:bookmarkStart w:id="35" w:name="_Ref37620230"/>
      <w:r w:rsidRPr="00A452F4">
        <w:t xml:space="preserve">Objetivo del proyecto y </w:t>
      </w:r>
      <w:bookmarkEnd w:id="34"/>
      <w:r w:rsidRPr="00A452F4">
        <w:t>entregables.</w:t>
      </w:r>
      <w:bookmarkEnd w:id="35"/>
    </w:p>
    <w:p w14:paraId="3F3A65F9" w14:textId="00D8976F" w:rsidR="00C261B1" w:rsidRPr="00A452F4" w:rsidRDefault="00C261B1" w:rsidP="00E95A5C">
      <w:pPr>
        <w:pStyle w:val="Puesto"/>
        <w:rPr>
          <w:rFonts w:cs="Arial"/>
          <w:szCs w:val="24"/>
        </w:rPr>
      </w:pPr>
      <w:r w:rsidRPr="00A452F4">
        <w:rPr>
          <w:rFonts w:cs="Arial"/>
        </w:rPr>
        <w:t xml:space="preserve">Fuente: </w:t>
      </w:r>
      <w:r w:rsidR="00735B39">
        <w:rPr>
          <w:rFonts w:cs="Arial"/>
        </w:rPr>
        <w:t>ATG Ltda., 2021</w:t>
      </w:r>
      <w:r w:rsidRPr="00A452F4">
        <w:rPr>
          <w:rFonts w:cs="Arial"/>
        </w:rPr>
        <w:t>.</w:t>
      </w:r>
    </w:p>
    <w:p w14:paraId="698275D5" w14:textId="77777777" w:rsidR="001213F2" w:rsidRPr="00A452F4" w:rsidRDefault="001213F2" w:rsidP="00E95A5C">
      <w:pPr>
        <w:rPr>
          <w:rFonts w:cs="Arial"/>
          <w:bCs/>
          <w:szCs w:val="24"/>
        </w:rPr>
      </w:pPr>
    </w:p>
    <w:p w14:paraId="72E7C02F" w14:textId="12A6111A" w:rsidR="00D6130E" w:rsidRPr="00A452F4" w:rsidRDefault="00D6130E" w:rsidP="00E95A5C">
      <w:pPr>
        <w:rPr>
          <w:rFonts w:cs="Arial"/>
          <w:szCs w:val="24"/>
        </w:rPr>
      </w:pPr>
      <w:r w:rsidRPr="00A452F4">
        <w:rPr>
          <w:rFonts w:cs="Arial"/>
          <w:bCs/>
          <w:szCs w:val="24"/>
        </w:rPr>
        <w:lastRenderedPageBreak/>
        <w:t>L</w:t>
      </w:r>
      <w:r w:rsidRPr="00A452F4">
        <w:rPr>
          <w:rFonts w:cs="Arial"/>
          <w:szCs w:val="24"/>
        </w:rPr>
        <w:t xml:space="preserve">os productos generados serán entregados en versión impresa </w:t>
      </w:r>
      <w:r w:rsidR="00A77DAD">
        <w:rPr>
          <w:rFonts w:cs="Arial"/>
          <w:szCs w:val="24"/>
        </w:rPr>
        <w:t xml:space="preserve">(1 copia) </w:t>
      </w:r>
      <w:r w:rsidRPr="00A452F4">
        <w:rPr>
          <w:rFonts w:cs="Arial"/>
          <w:szCs w:val="24"/>
        </w:rPr>
        <w:t>y digital. La versión digital se aportará en formatos PDF y Word, para el componente textual.</w:t>
      </w:r>
    </w:p>
    <w:p w14:paraId="36205B89" w14:textId="77777777" w:rsidR="00173A7B" w:rsidRPr="00A452F4" w:rsidRDefault="00173A7B" w:rsidP="00E95A5C">
      <w:pPr>
        <w:rPr>
          <w:rFonts w:cs="Arial"/>
          <w:szCs w:val="24"/>
        </w:rPr>
      </w:pPr>
    </w:p>
    <w:p w14:paraId="58BF9871" w14:textId="13765645" w:rsidR="00D6130E" w:rsidRPr="00A452F4" w:rsidRDefault="0029608B" w:rsidP="00E95A5C">
      <w:pPr>
        <w:pStyle w:val="Ttulo2"/>
        <w:rPr>
          <w:rFonts w:cs="Arial"/>
        </w:rPr>
      </w:pPr>
      <w:bookmarkStart w:id="36" w:name="_Toc50112307"/>
      <w:r>
        <w:rPr>
          <w:rFonts w:cs="Arial"/>
        </w:rPr>
        <w:t>EQUIPO DE TRABAJO</w:t>
      </w:r>
      <w:bookmarkEnd w:id="36"/>
    </w:p>
    <w:p w14:paraId="7C4E7A7C" w14:textId="69BDD93C" w:rsidR="00D6130E" w:rsidRPr="00A452F4" w:rsidRDefault="00D6130E" w:rsidP="00E95A5C">
      <w:pPr>
        <w:rPr>
          <w:rFonts w:cs="Arial"/>
        </w:rPr>
      </w:pPr>
    </w:p>
    <w:p w14:paraId="3343CC1B" w14:textId="2D18E78C" w:rsidR="00D6130E" w:rsidRDefault="00D6130E" w:rsidP="00E95A5C">
      <w:pPr>
        <w:rPr>
          <w:rFonts w:eastAsia="Verdana" w:cs="Arial"/>
          <w:szCs w:val="24"/>
        </w:rPr>
      </w:pPr>
      <w:r w:rsidRPr="00A452F4">
        <w:rPr>
          <w:rFonts w:eastAsia="Verdana" w:cs="Arial"/>
          <w:szCs w:val="24"/>
        </w:rPr>
        <w:t>En la</w:t>
      </w:r>
      <w:r w:rsidRPr="00A452F4">
        <w:rPr>
          <w:rFonts w:eastAsia="Verdana" w:cs="Arial"/>
          <w:b/>
          <w:i/>
          <w:iCs/>
          <w:szCs w:val="24"/>
        </w:rPr>
        <w:t xml:space="preserve"> </w:t>
      </w:r>
      <w:r w:rsidR="0029608B" w:rsidRPr="0029608B">
        <w:rPr>
          <w:rFonts w:eastAsia="Verdana" w:cs="Arial"/>
          <w:b/>
          <w:i/>
          <w:iCs/>
          <w:szCs w:val="24"/>
        </w:rPr>
        <w:fldChar w:fldCharType="begin"/>
      </w:r>
      <w:r w:rsidR="0029608B" w:rsidRPr="0029608B">
        <w:rPr>
          <w:rFonts w:eastAsia="Verdana" w:cs="Arial"/>
          <w:b/>
          <w:i/>
          <w:iCs/>
          <w:szCs w:val="24"/>
        </w:rPr>
        <w:instrText xml:space="preserve"> REF _Ref49890318 \h  \* MERGEFORMAT </w:instrText>
      </w:r>
      <w:r w:rsidR="0029608B" w:rsidRPr="0029608B">
        <w:rPr>
          <w:rFonts w:eastAsia="Verdana" w:cs="Arial"/>
          <w:b/>
          <w:i/>
          <w:iCs/>
          <w:szCs w:val="24"/>
        </w:rPr>
      </w:r>
      <w:r w:rsidR="0029608B" w:rsidRPr="0029608B">
        <w:rPr>
          <w:rFonts w:eastAsia="Verdana" w:cs="Arial"/>
          <w:b/>
          <w:i/>
          <w:iCs/>
          <w:szCs w:val="24"/>
        </w:rPr>
        <w:fldChar w:fldCharType="separate"/>
      </w:r>
      <w:r w:rsidR="00D57792" w:rsidRPr="00D57792">
        <w:rPr>
          <w:b/>
        </w:rPr>
        <w:t xml:space="preserve">Figura </w:t>
      </w:r>
      <w:r w:rsidR="00D57792" w:rsidRPr="00D57792">
        <w:rPr>
          <w:b/>
          <w:noProof/>
        </w:rPr>
        <w:t>2</w:t>
      </w:r>
      <w:r w:rsidR="0029608B" w:rsidRPr="0029608B">
        <w:rPr>
          <w:rFonts w:eastAsia="Verdana" w:cs="Arial"/>
          <w:b/>
          <w:i/>
          <w:iCs/>
          <w:szCs w:val="24"/>
        </w:rPr>
        <w:fldChar w:fldCharType="end"/>
      </w:r>
      <w:r w:rsidRPr="00A452F4">
        <w:rPr>
          <w:rFonts w:eastAsia="Verdana" w:cs="Arial"/>
          <w:b/>
          <w:i/>
          <w:iCs/>
          <w:szCs w:val="24"/>
        </w:rPr>
        <w:t>,</w:t>
      </w:r>
      <w:r w:rsidRPr="00A452F4">
        <w:rPr>
          <w:rFonts w:eastAsia="Verdana" w:cs="Arial"/>
          <w:b/>
          <w:szCs w:val="24"/>
        </w:rPr>
        <w:t xml:space="preserve"> </w:t>
      </w:r>
      <w:r w:rsidRPr="00A452F4">
        <w:rPr>
          <w:rFonts w:eastAsia="Verdana" w:cs="Arial"/>
          <w:szCs w:val="24"/>
        </w:rPr>
        <w:t xml:space="preserve">se detalla el organigrama del equipo de trabajo para el cumplimiento del </w:t>
      </w:r>
      <w:r w:rsidRPr="003B03F8">
        <w:rPr>
          <w:rFonts w:eastAsia="Verdana" w:cs="Arial"/>
          <w:szCs w:val="24"/>
        </w:rPr>
        <w:t xml:space="preserve">Contrato de Consultoría </w:t>
      </w:r>
      <w:r w:rsidR="001B3BA8" w:rsidRPr="003B03F8">
        <w:rPr>
          <w:rFonts w:eastAsia="Verdana" w:cs="Arial"/>
          <w:szCs w:val="24"/>
        </w:rPr>
        <w:t>GGC-</w:t>
      </w:r>
      <w:r w:rsidR="003B03F8" w:rsidRPr="003B03F8">
        <w:rPr>
          <w:rFonts w:eastAsia="Verdana" w:cs="Arial"/>
          <w:szCs w:val="24"/>
        </w:rPr>
        <w:t>606</w:t>
      </w:r>
      <w:r w:rsidR="001B3BA8" w:rsidRPr="003B03F8">
        <w:rPr>
          <w:rFonts w:eastAsia="Verdana" w:cs="Arial"/>
          <w:szCs w:val="24"/>
        </w:rPr>
        <w:t>-202</w:t>
      </w:r>
      <w:r w:rsidR="003B03F8" w:rsidRPr="003B03F8">
        <w:rPr>
          <w:rFonts w:eastAsia="Verdana" w:cs="Arial"/>
          <w:szCs w:val="24"/>
        </w:rPr>
        <w:t>1</w:t>
      </w:r>
      <w:r w:rsidRPr="00A452F4">
        <w:rPr>
          <w:rFonts w:eastAsia="Verdana" w:cs="Arial"/>
          <w:szCs w:val="24"/>
        </w:rPr>
        <w:t>. De esta forma, se específica la jerarquía de cada miembro, la estructura organizacional y funcional para la apropiada ejecución del proyecto.</w:t>
      </w:r>
    </w:p>
    <w:p w14:paraId="38966AD9" w14:textId="77777777" w:rsidR="000576DF" w:rsidRPr="00A452F4" w:rsidRDefault="000576DF" w:rsidP="00E95A5C">
      <w:pPr>
        <w:rPr>
          <w:rFonts w:eastAsia="Verdana" w:cs="Arial"/>
          <w:szCs w:val="24"/>
        </w:rPr>
      </w:pPr>
    </w:p>
    <w:p w14:paraId="7CD0D140" w14:textId="38626E80" w:rsidR="00FA0624" w:rsidRPr="000576DF" w:rsidRDefault="000576DF" w:rsidP="00E95A5C">
      <w:pPr>
        <w:rPr>
          <w:rFonts w:eastAsia="Verdana" w:cs="Arial"/>
          <w:szCs w:val="24"/>
        </w:rPr>
      </w:pPr>
      <w:r>
        <w:rPr>
          <w:noProof/>
          <w:lang w:eastAsia="es-CO"/>
        </w:rPr>
        <w:drawing>
          <wp:inline distT="0" distB="0" distL="0" distR="0" wp14:anchorId="31144821" wp14:editId="45EEC40A">
            <wp:extent cx="5546370" cy="2100441"/>
            <wp:effectExtent l="19050" t="19050" r="16510" b="146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78059" cy="2112442"/>
                    </a:xfrm>
                    <a:prstGeom prst="rect">
                      <a:avLst/>
                    </a:prstGeom>
                    <a:ln>
                      <a:solidFill>
                        <a:schemeClr val="accent5">
                          <a:lumMod val="75000"/>
                        </a:schemeClr>
                      </a:solidFill>
                    </a:ln>
                  </pic:spPr>
                </pic:pic>
              </a:graphicData>
            </a:graphic>
          </wp:inline>
        </w:drawing>
      </w:r>
    </w:p>
    <w:p w14:paraId="08CC990F" w14:textId="11F7C405" w:rsidR="00173A7B" w:rsidRDefault="0029608B" w:rsidP="00E95A5C">
      <w:pPr>
        <w:pStyle w:val="Puesto"/>
        <w:rPr>
          <w:rFonts w:cs="Arial"/>
        </w:rPr>
      </w:pPr>
      <w:bookmarkStart w:id="37" w:name="_Ref49890318"/>
      <w:r w:rsidRPr="00A452F4">
        <w:t xml:space="preserve">Figura </w:t>
      </w:r>
      <w:r w:rsidRPr="00A452F4">
        <w:fldChar w:fldCharType="begin"/>
      </w:r>
      <w:r w:rsidRPr="00A452F4">
        <w:instrText xml:space="preserve"> SEQ Figura \* ARABIC </w:instrText>
      </w:r>
      <w:r w:rsidRPr="00A452F4">
        <w:fldChar w:fldCharType="separate"/>
      </w:r>
      <w:r w:rsidR="00D57792">
        <w:rPr>
          <w:noProof/>
        </w:rPr>
        <w:t>2</w:t>
      </w:r>
      <w:r w:rsidRPr="00A452F4">
        <w:fldChar w:fldCharType="end"/>
      </w:r>
      <w:bookmarkEnd w:id="37"/>
      <w:r w:rsidRPr="00A452F4">
        <w:t xml:space="preserve">. </w:t>
      </w:r>
      <w:r>
        <w:t>Equipo de Trabajo</w:t>
      </w:r>
      <w:r w:rsidR="00C52B87">
        <w:t>.</w:t>
      </w:r>
    </w:p>
    <w:p w14:paraId="14962ACD" w14:textId="68872B91" w:rsidR="001213F2" w:rsidRPr="00A452F4" w:rsidRDefault="001213F2" w:rsidP="00E95A5C">
      <w:pPr>
        <w:pStyle w:val="Puesto"/>
        <w:rPr>
          <w:rFonts w:cs="Arial"/>
          <w:szCs w:val="24"/>
        </w:rPr>
      </w:pPr>
      <w:r w:rsidRPr="00A452F4">
        <w:rPr>
          <w:rFonts w:cs="Arial"/>
        </w:rPr>
        <w:t xml:space="preserve">Fuente: </w:t>
      </w:r>
      <w:r w:rsidR="00735B39">
        <w:rPr>
          <w:rFonts w:cs="Arial"/>
        </w:rPr>
        <w:t>ATG Ltda., 2021</w:t>
      </w:r>
      <w:r w:rsidRPr="00A452F4">
        <w:rPr>
          <w:rFonts w:cs="Arial"/>
        </w:rPr>
        <w:t>.</w:t>
      </w:r>
    </w:p>
    <w:p w14:paraId="66CFFE5F" w14:textId="77777777" w:rsidR="00FA0624" w:rsidRPr="00A452F4" w:rsidRDefault="00FA0624" w:rsidP="00E95A5C">
      <w:pPr>
        <w:rPr>
          <w:rFonts w:cs="Arial"/>
          <w:szCs w:val="24"/>
        </w:rPr>
      </w:pPr>
    </w:p>
    <w:p w14:paraId="30D724B7" w14:textId="65D68329" w:rsidR="00D6130E" w:rsidRDefault="00D6130E" w:rsidP="00E95A5C">
      <w:pPr>
        <w:rPr>
          <w:rFonts w:cs="Arial"/>
          <w:szCs w:val="24"/>
        </w:rPr>
      </w:pPr>
      <w:r w:rsidRPr="00A452F4">
        <w:rPr>
          <w:rFonts w:cs="Arial"/>
          <w:szCs w:val="24"/>
        </w:rPr>
        <w:t xml:space="preserve">En la </w:t>
      </w:r>
      <w:r w:rsidR="0029608B" w:rsidRPr="0029608B">
        <w:rPr>
          <w:rFonts w:cs="Arial"/>
          <w:b/>
          <w:szCs w:val="24"/>
        </w:rPr>
        <w:fldChar w:fldCharType="begin"/>
      </w:r>
      <w:r w:rsidR="0029608B" w:rsidRPr="0029608B">
        <w:rPr>
          <w:rFonts w:cs="Arial"/>
          <w:b/>
          <w:szCs w:val="24"/>
        </w:rPr>
        <w:instrText xml:space="preserve"> REF _Ref49890418 \h  \* MERGEFORMAT </w:instrText>
      </w:r>
      <w:r w:rsidR="0029608B" w:rsidRPr="0029608B">
        <w:rPr>
          <w:rFonts w:cs="Arial"/>
          <w:b/>
          <w:szCs w:val="24"/>
        </w:rPr>
      </w:r>
      <w:r w:rsidR="0029608B" w:rsidRPr="0029608B">
        <w:rPr>
          <w:rFonts w:cs="Arial"/>
          <w:b/>
          <w:szCs w:val="24"/>
        </w:rPr>
        <w:fldChar w:fldCharType="separate"/>
      </w:r>
      <w:r w:rsidR="00D57792" w:rsidRPr="00D57792">
        <w:rPr>
          <w:b/>
        </w:rPr>
        <w:t xml:space="preserve">Tabla </w:t>
      </w:r>
      <w:r w:rsidR="00D57792" w:rsidRPr="00D57792">
        <w:rPr>
          <w:b/>
          <w:noProof/>
        </w:rPr>
        <w:t>3</w:t>
      </w:r>
      <w:r w:rsidR="0029608B" w:rsidRPr="0029608B">
        <w:rPr>
          <w:rFonts w:cs="Arial"/>
          <w:b/>
          <w:szCs w:val="24"/>
        </w:rPr>
        <w:fldChar w:fldCharType="end"/>
      </w:r>
      <w:r w:rsidRPr="00A452F4">
        <w:rPr>
          <w:rFonts w:cs="Arial"/>
          <w:szCs w:val="24"/>
        </w:rPr>
        <w:t>, se presentan los integrantes del equipo de trabajo, relacionando sus profesiones, números de contacto y correo electrónico.</w:t>
      </w:r>
    </w:p>
    <w:p w14:paraId="14F9D51C" w14:textId="4F714200" w:rsidR="002B4052" w:rsidRDefault="002B4052" w:rsidP="00E95A5C">
      <w:pPr>
        <w:rPr>
          <w:rFonts w:cs="Arial"/>
          <w:szCs w:val="24"/>
        </w:rPr>
      </w:pPr>
    </w:p>
    <w:p w14:paraId="46FDE7FF" w14:textId="0C61C0F1" w:rsidR="002B4052" w:rsidRDefault="0029608B" w:rsidP="00E95A5C">
      <w:pPr>
        <w:pStyle w:val="Descripcin"/>
      </w:pPr>
      <w:bookmarkStart w:id="38" w:name="_Ref49890418"/>
      <w:r w:rsidRPr="00A452F4">
        <w:t xml:space="preserve">Tabla </w:t>
      </w:r>
      <w:r w:rsidRPr="00A452F4">
        <w:fldChar w:fldCharType="begin"/>
      </w:r>
      <w:r w:rsidRPr="00A452F4">
        <w:instrText xml:space="preserve"> SEQ Tabla \* ARABIC </w:instrText>
      </w:r>
      <w:r w:rsidRPr="00A452F4">
        <w:fldChar w:fldCharType="separate"/>
      </w:r>
      <w:r w:rsidR="00D57792">
        <w:rPr>
          <w:noProof/>
        </w:rPr>
        <w:t>3</w:t>
      </w:r>
      <w:r w:rsidRPr="00A452F4">
        <w:fldChar w:fldCharType="end"/>
      </w:r>
      <w:bookmarkEnd w:id="38"/>
      <w:r w:rsidRPr="00A452F4">
        <w:t xml:space="preserve">. </w:t>
      </w:r>
      <w:r>
        <w:t>Datos del equipo de trabajo.</w:t>
      </w:r>
    </w:p>
    <w:tbl>
      <w:tblPr>
        <w:tblW w:w="9431" w:type="dxa"/>
        <w:jc w:val="center"/>
        <w:tblBorders>
          <w:top w:val="single" w:sz="12" w:space="0" w:color="1E345C"/>
          <w:left w:val="single" w:sz="12" w:space="0" w:color="1E345C"/>
          <w:bottom w:val="single" w:sz="12" w:space="0" w:color="1E345C"/>
          <w:right w:val="single" w:sz="12" w:space="0" w:color="1E345C"/>
          <w:insideH w:val="single" w:sz="12" w:space="0" w:color="1E345C"/>
          <w:insideV w:val="single" w:sz="12" w:space="0" w:color="1E345C"/>
        </w:tblBorders>
        <w:tblLook w:val="04A0" w:firstRow="1" w:lastRow="0" w:firstColumn="1" w:lastColumn="0" w:noHBand="0" w:noVBand="1"/>
      </w:tblPr>
      <w:tblGrid>
        <w:gridCol w:w="1967"/>
        <w:gridCol w:w="1835"/>
        <w:gridCol w:w="1831"/>
        <w:gridCol w:w="1267"/>
        <w:gridCol w:w="2531"/>
      </w:tblGrid>
      <w:tr w:rsidR="003C58B2" w:rsidRPr="001A063F" w14:paraId="014E7F2B" w14:textId="77777777" w:rsidTr="003C58B2">
        <w:trPr>
          <w:trHeight w:val="231"/>
          <w:tblHeader/>
          <w:jc w:val="center"/>
        </w:trPr>
        <w:tc>
          <w:tcPr>
            <w:tcW w:w="1967" w:type="dxa"/>
            <w:shd w:val="clear" w:color="auto" w:fill="223B68"/>
            <w:noWrap/>
            <w:vAlign w:val="center"/>
            <w:hideMark/>
          </w:tcPr>
          <w:p w14:paraId="07C2A683"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PERFIL</w:t>
            </w:r>
          </w:p>
        </w:tc>
        <w:tc>
          <w:tcPr>
            <w:tcW w:w="1835" w:type="dxa"/>
            <w:shd w:val="clear" w:color="auto" w:fill="223B68"/>
            <w:noWrap/>
            <w:vAlign w:val="center"/>
            <w:hideMark/>
          </w:tcPr>
          <w:p w14:paraId="517A9D4C"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NOMBRE</w:t>
            </w:r>
          </w:p>
        </w:tc>
        <w:tc>
          <w:tcPr>
            <w:tcW w:w="1831" w:type="dxa"/>
            <w:shd w:val="clear" w:color="auto" w:fill="223B68"/>
            <w:noWrap/>
            <w:vAlign w:val="center"/>
            <w:hideMark/>
          </w:tcPr>
          <w:p w14:paraId="67F13ECE"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PROFESIÓN</w:t>
            </w:r>
          </w:p>
        </w:tc>
        <w:tc>
          <w:tcPr>
            <w:tcW w:w="1267" w:type="dxa"/>
            <w:shd w:val="clear" w:color="auto" w:fill="223B68"/>
            <w:noWrap/>
            <w:vAlign w:val="center"/>
            <w:hideMark/>
          </w:tcPr>
          <w:p w14:paraId="2D0348A4"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TELEFONO</w:t>
            </w:r>
          </w:p>
        </w:tc>
        <w:tc>
          <w:tcPr>
            <w:tcW w:w="2531" w:type="dxa"/>
            <w:shd w:val="clear" w:color="auto" w:fill="223B68"/>
            <w:noWrap/>
            <w:vAlign w:val="center"/>
            <w:hideMark/>
          </w:tcPr>
          <w:p w14:paraId="72069351"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EMAIL</w:t>
            </w:r>
          </w:p>
        </w:tc>
      </w:tr>
      <w:tr w:rsidR="003C58B2" w:rsidRPr="001A063F" w14:paraId="68CADF0A" w14:textId="77777777" w:rsidTr="003C58B2">
        <w:trPr>
          <w:trHeight w:val="309"/>
          <w:jc w:val="center"/>
        </w:trPr>
        <w:tc>
          <w:tcPr>
            <w:tcW w:w="1967" w:type="dxa"/>
            <w:vAlign w:val="center"/>
            <w:hideMark/>
          </w:tcPr>
          <w:p w14:paraId="3B714819" w14:textId="39FBA50A" w:rsidR="003C58B2" w:rsidRPr="001A063F" w:rsidRDefault="003C58B2" w:rsidP="00E95A5C">
            <w:pPr>
              <w:jc w:val="center"/>
              <w:rPr>
                <w:rFonts w:eastAsia="Times New Roman"/>
                <w:b/>
                <w:bCs/>
                <w:color w:val="000000"/>
                <w:sz w:val="16"/>
                <w:szCs w:val="16"/>
              </w:rPr>
            </w:pPr>
            <w:r>
              <w:rPr>
                <w:rFonts w:eastAsia="Times New Roman"/>
                <w:b/>
                <w:bCs/>
                <w:sz w:val="16"/>
                <w:szCs w:val="16"/>
              </w:rPr>
              <w:t>Gerente</w:t>
            </w:r>
            <w:r w:rsidRPr="001A063F">
              <w:rPr>
                <w:rFonts w:eastAsia="Times New Roman"/>
                <w:b/>
                <w:bCs/>
                <w:sz w:val="16"/>
                <w:szCs w:val="16"/>
              </w:rPr>
              <w:t xml:space="preserve"> de Proyecto</w:t>
            </w:r>
          </w:p>
        </w:tc>
        <w:tc>
          <w:tcPr>
            <w:tcW w:w="1835" w:type="dxa"/>
            <w:noWrap/>
            <w:vAlign w:val="center"/>
            <w:hideMark/>
          </w:tcPr>
          <w:p w14:paraId="03E7B8C2" w14:textId="77777777" w:rsidR="003C58B2" w:rsidRPr="001A063F" w:rsidRDefault="003C58B2" w:rsidP="00E95A5C">
            <w:pPr>
              <w:jc w:val="center"/>
              <w:rPr>
                <w:rFonts w:eastAsia="Times New Roman"/>
                <w:sz w:val="16"/>
                <w:szCs w:val="16"/>
              </w:rPr>
            </w:pPr>
            <w:r w:rsidRPr="001A063F">
              <w:rPr>
                <w:rFonts w:eastAsia="Times New Roman"/>
                <w:sz w:val="16"/>
                <w:szCs w:val="16"/>
              </w:rPr>
              <w:t>Mauricio Alfonso</w:t>
            </w:r>
          </w:p>
        </w:tc>
        <w:tc>
          <w:tcPr>
            <w:tcW w:w="1831" w:type="dxa"/>
            <w:noWrap/>
            <w:vAlign w:val="center"/>
            <w:hideMark/>
          </w:tcPr>
          <w:p w14:paraId="6BA7A8F7" w14:textId="77777777" w:rsidR="003C58B2" w:rsidRPr="001A063F" w:rsidRDefault="003C58B2" w:rsidP="00E95A5C">
            <w:pPr>
              <w:jc w:val="center"/>
              <w:rPr>
                <w:rFonts w:eastAsia="Times New Roman"/>
                <w:sz w:val="16"/>
                <w:szCs w:val="16"/>
              </w:rPr>
            </w:pPr>
            <w:r w:rsidRPr="001A063F">
              <w:rPr>
                <w:rFonts w:eastAsia="Times New Roman"/>
                <w:sz w:val="16"/>
                <w:szCs w:val="16"/>
              </w:rPr>
              <w:t>Geólogo</w:t>
            </w:r>
          </w:p>
        </w:tc>
        <w:tc>
          <w:tcPr>
            <w:tcW w:w="1267" w:type="dxa"/>
            <w:noWrap/>
            <w:vAlign w:val="center"/>
            <w:hideMark/>
          </w:tcPr>
          <w:p w14:paraId="1A09F84E" w14:textId="77777777" w:rsidR="003C58B2" w:rsidRPr="001A063F" w:rsidRDefault="003C58B2" w:rsidP="00E95A5C">
            <w:pPr>
              <w:jc w:val="center"/>
              <w:rPr>
                <w:rFonts w:eastAsia="Times New Roman"/>
                <w:sz w:val="16"/>
                <w:szCs w:val="16"/>
              </w:rPr>
            </w:pPr>
            <w:r w:rsidRPr="001A063F">
              <w:rPr>
                <w:rFonts w:eastAsia="Times New Roman"/>
                <w:sz w:val="16"/>
                <w:szCs w:val="16"/>
              </w:rPr>
              <w:t>311 5061413</w:t>
            </w:r>
          </w:p>
        </w:tc>
        <w:tc>
          <w:tcPr>
            <w:tcW w:w="2531" w:type="dxa"/>
            <w:noWrap/>
            <w:vAlign w:val="center"/>
            <w:hideMark/>
          </w:tcPr>
          <w:p w14:paraId="0B878375" w14:textId="77777777" w:rsidR="003C58B2" w:rsidRPr="001A063F" w:rsidRDefault="003C58B2" w:rsidP="00E95A5C">
            <w:pPr>
              <w:jc w:val="center"/>
              <w:rPr>
                <w:sz w:val="16"/>
                <w:szCs w:val="16"/>
                <w:lang w:val="en-US"/>
              </w:rPr>
            </w:pPr>
            <w:r w:rsidRPr="001A063F">
              <w:rPr>
                <w:sz w:val="16"/>
                <w:szCs w:val="16"/>
                <w:lang w:val="en-US"/>
              </w:rPr>
              <w:t>mauricioalfonso@atgltda.com</w:t>
            </w:r>
          </w:p>
        </w:tc>
      </w:tr>
      <w:tr w:rsidR="003C58B2" w:rsidRPr="001A063F" w14:paraId="3B816BA0" w14:textId="77777777" w:rsidTr="003C58B2">
        <w:trPr>
          <w:trHeight w:val="259"/>
          <w:jc w:val="center"/>
        </w:trPr>
        <w:tc>
          <w:tcPr>
            <w:tcW w:w="1967" w:type="dxa"/>
            <w:vAlign w:val="center"/>
          </w:tcPr>
          <w:p w14:paraId="49DB8409" w14:textId="56E5A6E5" w:rsidR="003C58B2" w:rsidRPr="001A063F" w:rsidRDefault="00716C32" w:rsidP="00E95A5C">
            <w:pPr>
              <w:jc w:val="center"/>
              <w:rPr>
                <w:rFonts w:eastAsia="Times New Roman"/>
                <w:b/>
                <w:bCs/>
                <w:sz w:val="16"/>
                <w:szCs w:val="16"/>
              </w:rPr>
            </w:pPr>
            <w:r>
              <w:rPr>
                <w:rFonts w:eastAsia="Times New Roman"/>
                <w:b/>
                <w:bCs/>
                <w:sz w:val="16"/>
                <w:szCs w:val="16"/>
              </w:rPr>
              <w:t>Director de Proyecto</w:t>
            </w:r>
          </w:p>
        </w:tc>
        <w:tc>
          <w:tcPr>
            <w:tcW w:w="1835" w:type="dxa"/>
            <w:noWrap/>
            <w:vAlign w:val="center"/>
          </w:tcPr>
          <w:p w14:paraId="05651B59" w14:textId="3B1AEEFD" w:rsidR="003C58B2" w:rsidRPr="001A063F" w:rsidRDefault="00716C32" w:rsidP="00E95A5C">
            <w:pPr>
              <w:jc w:val="center"/>
              <w:rPr>
                <w:rFonts w:eastAsia="Times New Roman"/>
                <w:sz w:val="16"/>
                <w:szCs w:val="16"/>
              </w:rPr>
            </w:pPr>
            <w:r>
              <w:rPr>
                <w:rFonts w:eastAsia="Times New Roman"/>
                <w:sz w:val="16"/>
                <w:szCs w:val="16"/>
              </w:rPr>
              <w:t>Olga López</w:t>
            </w:r>
          </w:p>
        </w:tc>
        <w:tc>
          <w:tcPr>
            <w:tcW w:w="1831" w:type="dxa"/>
            <w:noWrap/>
            <w:vAlign w:val="center"/>
          </w:tcPr>
          <w:p w14:paraId="12D6E327" w14:textId="2F42A36E" w:rsidR="003C58B2" w:rsidRPr="001A063F" w:rsidRDefault="00716C32" w:rsidP="00E95A5C">
            <w:pPr>
              <w:jc w:val="center"/>
              <w:rPr>
                <w:rFonts w:eastAsia="Times New Roman"/>
                <w:sz w:val="16"/>
                <w:szCs w:val="16"/>
              </w:rPr>
            </w:pPr>
            <w:r>
              <w:rPr>
                <w:rFonts w:eastAsia="Times New Roman"/>
                <w:sz w:val="16"/>
                <w:szCs w:val="16"/>
              </w:rPr>
              <w:t>Ingeniera Minas</w:t>
            </w:r>
          </w:p>
        </w:tc>
        <w:tc>
          <w:tcPr>
            <w:tcW w:w="1267" w:type="dxa"/>
            <w:noWrap/>
            <w:vAlign w:val="center"/>
          </w:tcPr>
          <w:p w14:paraId="58D4FD06" w14:textId="0D50B025" w:rsidR="003C58B2" w:rsidRPr="001A063F" w:rsidRDefault="00EC1F31" w:rsidP="00E95A5C">
            <w:pPr>
              <w:jc w:val="center"/>
              <w:rPr>
                <w:rFonts w:eastAsia="Times New Roman"/>
                <w:sz w:val="16"/>
                <w:szCs w:val="16"/>
              </w:rPr>
            </w:pPr>
            <w:r w:rsidRPr="00EC1F31">
              <w:rPr>
                <w:rFonts w:eastAsia="Times New Roman"/>
                <w:sz w:val="16"/>
                <w:szCs w:val="16"/>
              </w:rPr>
              <w:t>317 434 0878</w:t>
            </w:r>
          </w:p>
        </w:tc>
        <w:tc>
          <w:tcPr>
            <w:tcW w:w="2531" w:type="dxa"/>
            <w:noWrap/>
            <w:vAlign w:val="center"/>
          </w:tcPr>
          <w:p w14:paraId="7DFBAF4F" w14:textId="351088F6" w:rsidR="003C58B2" w:rsidRPr="00EC1F31" w:rsidRDefault="00EC1F31" w:rsidP="00E95A5C">
            <w:pPr>
              <w:jc w:val="center"/>
              <w:rPr>
                <w:rFonts w:eastAsia="Times New Roman"/>
                <w:sz w:val="16"/>
                <w:szCs w:val="16"/>
              </w:rPr>
            </w:pPr>
            <w:r w:rsidRPr="00EC1F31">
              <w:rPr>
                <w:rFonts w:eastAsia="Times New Roman"/>
                <w:sz w:val="16"/>
                <w:szCs w:val="16"/>
              </w:rPr>
              <w:t>olmaloma@hotmail.com</w:t>
            </w:r>
          </w:p>
        </w:tc>
      </w:tr>
      <w:tr w:rsidR="003C58B2" w:rsidRPr="001A063F" w14:paraId="60C77993" w14:textId="77777777" w:rsidTr="008E7EE9">
        <w:trPr>
          <w:trHeight w:val="260"/>
          <w:jc w:val="center"/>
        </w:trPr>
        <w:tc>
          <w:tcPr>
            <w:tcW w:w="1967" w:type="dxa"/>
            <w:vAlign w:val="center"/>
          </w:tcPr>
          <w:p w14:paraId="6F0AB1C3" w14:textId="735D17B0" w:rsidR="003C58B2" w:rsidRPr="001A063F" w:rsidRDefault="00716C32" w:rsidP="00E95A5C">
            <w:pPr>
              <w:jc w:val="center"/>
              <w:rPr>
                <w:rFonts w:eastAsia="Times New Roman"/>
                <w:b/>
                <w:bCs/>
                <w:color w:val="000000"/>
                <w:sz w:val="16"/>
                <w:szCs w:val="16"/>
              </w:rPr>
            </w:pPr>
            <w:r>
              <w:rPr>
                <w:rFonts w:eastAsia="Times New Roman"/>
                <w:b/>
                <w:bCs/>
                <w:color w:val="000000"/>
                <w:sz w:val="16"/>
                <w:szCs w:val="16"/>
              </w:rPr>
              <w:t>Profesional Minero</w:t>
            </w:r>
          </w:p>
        </w:tc>
        <w:tc>
          <w:tcPr>
            <w:tcW w:w="1835" w:type="dxa"/>
            <w:noWrap/>
            <w:vAlign w:val="center"/>
          </w:tcPr>
          <w:p w14:paraId="0852817A" w14:textId="10363633" w:rsidR="003C58B2" w:rsidRPr="001A063F" w:rsidRDefault="00716C32" w:rsidP="00E95A5C">
            <w:pPr>
              <w:jc w:val="center"/>
              <w:rPr>
                <w:rFonts w:eastAsia="Times New Roman"/>
                <w:sz w:val="16"/>
                <w:szCs w:val="16"/>
              </w:rPr>
            </w:pPr>
            <w:r w:rsidRPr="00716C32">
              <w:rPr>
                <w:rFonts w:eastAsia="Segoe UI Historic" w:cs="Arial"/>
                <w:color w:val="000000" w:themeColor="text1"/>
                <w:kern w:val="24"/>
                <w:sz w:val="16"/>
                <w:szCs w:val="16"/>
                <w:lang w:val="es-ES"/>
              </w:rPr>
              <w:t>Rubén Tehera</w:t>
            </w:r>
            <w:r w:rsidR="00735B39">
              <w:rPr>
                <w:rFonts w:eastAsia="Segoe UI Historic" w:cs="Arial"/>
                <w:color w:val="000000" w:themeColor="text1"/>
                <w:kern w:val="24"/>
                <w:sz w:val="16"/>
                <w:szCs w:val="16"/>
                <w:lang w:val="es-ES"/>
              </w:rPr>
              <w:t>n</w:t>
            </w:r>
          </w:p>
        </w:tc>
        <w:tc>
          <w:tcPr>
            <w:tcW w:w="1831" w:type="dxa"/>
            <w:noWrap/>
            <w:vAlign w:val="center"/>
          </w:tcPr>
          <w:p w14:paraId="603DCDB4" w14:textId="4D43F9F4" w:rsidR="003C58B2" w:rsidRPr="001A063F" w:rsidRDefault="00716C32" w:rsidP="00E95A5C">
            <w:pPr>
              <w:jc w:val="center"/>
              <w:rPr>
                <w:rFonts w:eastAsia="Times New Roman"/>
                <w:sz w:val="16"/>
                <w:szCs w:val="16"/>
              </w:rPr>
            </w:pPr>
            <w:r>
              <w:rPr>
                <w:rFonts w:eastAsia="Times New Roman"/>
                <w:sz w:val="16"/>
                <w:szCs w:val="16"/>
              </w:rPr>
              <w:t>Ingeniero Minas</w:t>
            </w:r>
          </w:p>
        </w:tc>
        <w:tc>
          <w:tcPr>
            <w:tcW w:w="1267" w:type="dxa"/>
            <w:noWrap/>
            <w:vAlign w:val="center"/>
          </w:tcPr>
          <w:p w14:paraId="3E096EEC" w14:textId="1C259E21" w:rsidR="003C58B2" w:rsidRPr="001A063F" w:rsidRDefault="00EC1F31" w:rsidP="00E95A5C">
            <w:pPr>
              <w:jc w:val="center"/>
              <w:rPr>
                <w:rFonts w:eastAsia="Times New Roman"/>
                <w:sz w:val="16"/>
                <w:szCs w:val="16"/>
              </w:rPr>
            </w:pPr>
            <w:r w:rsidRPr="00EC1F31">
              <w:rPr>
                <w:rFonts w:eastAsia="Times New Roman"/>
                <w:sz w:val="16"/>
                <w:szCs w:val="16"/>
              </w:rPr>
              <w:t>314</w:t>
            </w:r>
            <w:r>
              <w:rPr>
                <w:rFonts w:eastAsia="Times New Roman"/>
                <w:sz w:val="16"/>
                <w:szCs w:val="16"/>
              </w:rPr>
              <w:t xml:space="preserve"> </w:t>
            </w:r>
            <w:r w:rsidRPr="00EC1F31">
              <w:rPr>
                <w:rFonts w:eastAsia="Times New Roman"/>
                <w:sz w:val="16"/>
                <w:szCs w:val="16"/>
              </w:rPr>
              <w:t>4764401</w:t>
            </w:r>
          </w:p>
        </w:tc>
        <w:tc>
          <w:tcPr>
            <w:tcW w:w="2531" w:type="dxa"/>
            <w:noWrap/>
            <w:vAlign w:val="center"/>
          </w:tcPr>
          <w:p w14:paraId="0AF1293B" w14:textId="44EA66D2" w:rsidR="003C58B2" w:rsidRPr="001A063F" w:rsidRDefault="00735B39" w:rsidP="00E95A5C">
            <w:pPr>
              <w:jc w:val="center"/>
              <w:rPr>
                <w:sz w:val="16"/>
                <w:szCs w:val="16"/>
                <w:lang w:val="en-US"/>
              </w:rPr>
            </w:pPr>
            <w:r w:rsidRPr="00735B39">
              <w:rPr>
                <w:sz w:val="16"/>
                <w:szCs w:val="16"/>
                <w:lang w:val="en-US"/>
              </w:rPr>
              <w:t>ruteguz@gmail.com</w:t>
            </w:r>
          </w:p>
        </w:tc>
      </w:tr>
      <w:tr w:rsidR="003C58B2" w:rsidRPr="001A063F" w14:paraId="7FBC19EC" w14:textId="77777777" w:rsidTr="003C58B2">
        <w:trPr>
          <w:trHeight w:val="287"/>
          <w:jc w:val="center"/>
        </w:trPr>
        <w:tc>
          <w:tcPr>
            <w:tcW w:w="1967" w:type="dxa"/>
            <w:vAlign w:val="center"/>
          </w:tcPr>
          <w:p w14:paraId="5F8FDEA2" w14:textId="26888553" w:rsidR="003C58B2" w:rsidRPr="001A063F" w:rsidRDefault="00716C32" w:rsidP="00E95A5C">
            <w:pPr>
              <w:jc w:val="center"/>
              <w:rPr>
                <w:rFonts w:eastAsia="Times New Roman"/>
                <w:b/>
                <w:bCs/>
                <w:color w:val="000000"/>
                <w:sz w:val="16"/>
                <w:szCs w:val="16"/>
              </w:rPr>
            </w:pPr>
            <w:r w:rsidRPr="00716C32">
              <w:rPr>
                <w:rFonts w:eastAsia="Times New Roman"/>
                <w:b/>
                <w:bCs/>
                <w:color w:val="000000"/>
                <w:sz w:val="16"/>
                <w:szCs w:val="16"/>
              </w:rPr>
              <w:t>Profesional Geólogo</w:t>
            </w:r>
          </w:p>
        </w:tc>
        <w:tc>
          <w:tcPr>
            <w:tcW w:w="1835" w:type="dxa"/>
            <w:noWrap/>
            <w:vAlign w:val="center"/>
          </w:tcPr>
          <w:p w14:paraId="2D5CCBB6" w14:textId="6EA032CD" w:rsidR="003C58B2" w:rsidRPr="001A063F" w:rsidRDefault="00716C32" w:rsidP="00E95A5C">
            <w:pPr>
              <w:jc w:val="center"/>
              <w:rPr>
                <w:rFonts w:eastAsia="Times New Roman"/>
                <w:sz w:val="16"/>
                <w:szCs w:val="16"/>
              </w:rPr>
            </w:pPr>
            <w:r w:rsidRPr="00716C32">
              <w:rPr>
                <w:rFonts w:eastAsia="Times New Roman"/>
                <w:sz w:val="16"/>
                <w:szCs w:val="16"/>
              </w:rPr>
              <w:t>Rafael Rincón</w:t>
            </w:r>
          </w:p>
        </w:tc>
        <w:tc>
          <w:tcPr>
            <w:tcW w:w="1831" w:type="dxa"/>
            <w:noWrap/>
            <w:vAlign w:val="center"/>
          </w:tcPr>
          <w:p w14:paraId="5BFFDD4E" w14:textId="331AC8F1" w:rsidR="003C58B2" w:rsidRPr="001A063F" w:rsidRDefault="00716C32" w:rsidP="00E95A5C">
            <w:pPr>
              <w:jc w:val="center"/>
              <w:rPr>
                <w:rFonts w:eastAsia="Times New Roman"/>
                <w:sz w:val="16"/>
                <w:szCs w:val="16"/>
              </w:rPr>
            </w:pPr>
            <w:r>
              <w:rPr>
                <w:rFonts w:eastAsia="Times New Roman"/>
                <w:sz w:val="16"/>
                <w:szCs w:val="16"/>
              </w:rPr>
              <w:t>Geólogo</w:t>
            </w:r>
          </w:p>
        </w:tc>
        <w:tc>
          <w:tcPr>
            <w:tcW w:w="1267" w:type="dxa"/>
            <w:noWrap/>
            <w:vAlign w:val="center"/>
          </w:tcPr>
          <w:p w14:paraId="01D9F186" w14:textId="6FE41F98" w:rsidR="003C58B2" w:rsidRPr="001A063F" w:rsidRDefault="00EC1F31" w:rsidP="00E95A5C">
            <w:pPr>
              <w:jc w:val="center"/>
              <w:rPr>
                <w:rFonts w:eastAsia="Times New Roman"/>
                <w:sz w:val="16"/>
                <w:szCs w:val="16"/>
              </w:rPr>
            </w:pPr>
            <w:r>
              <w:rPr>
                <w:rFonts w:eastAsia="Times New Roman"/>
                <w:sz w:val="16"/>
                <w:szCs w:val="16"/>
              </w:rPr>
              <w:t xml:space="preserve">314 </w:t>
            </w:r>
            <w:r w:rsidRPr="00EC1F31">
              <w:rPr>
                <w:rFonts w:eastAsia="Times New Roman"/>
                <w:sz w:val="16"/>
                <w:szCs w:val="16"/>
              </w:rPr>
              <w:t>4450999</w:t>
            </w:r>
          </w:p>
        </w:tc>
        <w:tc>
          <w:tcPr>
            <w:tcW w:w="2531" w:type="dxa"/>
            <w:noWrap/>
            <w:vAlign w:val="center"/>
          </w:tcPr>
          <w:p w14:paraId="211362A5" w14:textId="1CAC97F0" w:rsidR="003C58B2" w:rsidRPr="001A063F" w:rsidRDefault="00B63C00" w:rsidP="00E95A5C">
            <w:pPr>
              <w:jc w:val="center"/>
              <w:rPr>
                <w:sz w:val="16"/>
                <w:szCs w:val="16"/>
                <w:lang w:val="en-US"/>
              </w:rPr>
            </w:pPr>
            <w:r w:rsidRPr="00B63C00">
              <w:rPr>
                <w:sz w:val="16"/>
                <w:szCs w:val="16"/>
                <w:lang w:val="en-US"/>
              </w:rPr>
              <w:t>rrincont@yahoo.com.mx</w:t>
            </w:r>
          </w:p>
        </w:tc>
      </w:tr>
      <w:tr w:rsidR="003C58B2" w:rsidRPr="001A063F" w14:paraId="3F133737" w14:textId="77777777" w:rsidTr="003C58B2">
        <w:trPr>
          <w:trHeight w:val="287"/>
          <w:jc w:val="center"/>
        </w:trPr>
        <w:tc>
          <w:tcPr>
            <w:tcW w:w="1967" w:type="dxa"/>
            <w:vAlign w:val="center"/>
          </w:tcPr>
          <w:p w14:paraId="0256D868" w14:textId="273E8D4D" w:rsidR="003C58B2" w:rsidRPr="001A063F" w:rsidRDefault="00716C32" w:rsidP="00E95A5C">
            <w:pPr>
              <w:jc w:val="center"/>
              <w:rPr>
                <w:rFonts w:eastAsia="Times New Roman"/>
                <w:b/>
                <w:bCs/>
                <w:sz w:val="16"/>
                <w:szCs w:val="16"/>
              </w:rPr>
            </w:pPr>
            <w:r w:rsidRPr="00716C32">
              <w:rPr>
                <w:rFonts w:eastAsia="Times New Roman"/>
                <w:b/>
                <w:bCs/>
                <w:sz w:val="16"/>
                <w:szCs w:val="16"/>
              </w:rPr>
              <w:t>Profesional Ambiental</w:t>
            </w:r>
          </w:p>
        </w:tc>
        <w:tc>
          <w:tcPr>
            <w:tcW w:w="1835" w:type="dxa"/>
            <w:noWrap/>
            <w:vAlign w:val="center"/>
          </w:tcPr>
          <w:p w14:paraId="58B8CEAB" w14:textId="722996C4" w:rsidR="003C58B2" w:rsidRPr="001A063F" w:rsidRDefault="00716C32" w:rsidP="00E95A5C">
            <w:pPr>
              <w:jc w:val="center"/>
              <w:rPr>
                <w:rFonts w:eastAsia="Times New Roman"/>
                <w:sz w:val="16"/>
                <w:szCs w:val="16"/>
              </w:rPr>
            </w:pPr>
            <w:r>
              <w:rPr>
                <w:rFonts w:eastAsia="Times New Roman"/>
                <w:sz w:val="16"/>
                <w:szCs w:val="16"/>
              </w:rPr>
              <w:t>Paola Martínez</w:t>
            </w:r>
          </w:p>
        </w:tc>
        <w:tc>
          <w:tcPr>
            <w:tcW w:w="1831" w:type="dxa"/>
            <w:noWrap/>
            <w:vAlign w:val="center"/>
          </w:tcPr>
          <w:p w14:paraId="44DD5B80" w14:textId="34C4D15E" w:rsidR="003C58B2" w:rsidRPr="001A063F" w:rsidRDefault="00716C32" w:rsidP="00E95A5C">
            <w:pPr>
              <w:jc w:val="center"/>
              <w:rPr>
                <w:rFonts w:eastAsia="Times New Roman"/>
                <w:sz w:val="16"/>
                <w:szCs w:val="16"/>
              </w:rPr>
            </w:pPr>
            <w:r>
              <w:rPr>
                <w:rFonts w:eastAsia="Times New Roman"/>
                <w:sz w:val="16"/>
                <w:szCs w:val="16"/>
              </w:rPr>
              <w:t xml:space="preserve">Ingeniera </w:t>
            </w:r>
            <w:r w:rsidR="00163CEC">
              <w:rPr>
                <w:rFonts w:eastAsia="Times New Roman"/>
                <w:sz w:val="16"/>
                <w:szCs w:val="16"/>
              </w:rPr>
              <w:t>Ambiental</w:t>
            </w:r>
          </w:p>
        </w:tc>
        <w:tc>
          <w:tcPr>
            <w:tcW w:w="1267" w:type="dxa"/>
            <w:noWrap/>
            <w:vAlign w:val="center"/>
          </w:tcPr>
          <w:p w14:paraId="7B0C251F" w14:textId="15198E3F" w:rsidR="003C58B2" w:rsidRPr="001A063F" w:rsidRDefault="00EC1F31" w:rsidP="00E95A5C">
            <w:pPr>
              <w:jc w:val="center"/>
              <w:rPr>
                <w:rFonts w:eastAsia="Times New Roman"/>
                <w:sz w:val="16"/>
                <w:szCs w:val="16"/>
              </w:rPr>
            </w:pPr>
            <w:r>
              <w:rPr>
                <w:rFonts w:eastAsia="Times New Roman"/>
                <w:sz w:val="16"/>
                <w:szCs w:val="16"/>
              </w:rPr>
              <w:t>3</w:t>
            </w:r>
            <w:r w:rsidRPr="00EC1F31">
              <w:rPr>
                <w:rFonts w:eastAsia="Times New Roman"/>
                <w:sz w:val="16"/>
                <w:szCs w:val="16"/>
              </w:rPr>
              <w:t>18</w:t>
            </w:r>
            <w:r>
              <w:rPr>
                <w:rFonts w:eastAsia="Times New Roman"/>
                <w:sz w:val="16"/>
                <w:szCs w:val="16"/>
              </w:rPr>
              <w:t xml:space="preserve"> </w:t>
            </w:r>
            <w:r w:rsidRPr="00EC1F31">
              <w:rPr>
                <w:rFonts w:eastAsia="Times New Roman"/>
                <w:sz w:val="16"/>
                <w:szCs w:val="16"/>
              </w:rPr>
              <w:t>5954301</w:t>
            </w:r>
          </w:p>
        </w:tc>
        <w:tc>
          <w:tcPr>
            <w:tcW w:w="2531" w:type="dxa"/>
            <w:noWrap/>
            <w:vAlign w:val="center"/>
          </w:tcPr>
          <w:p w14:paraId="1BF91E7C" w14:textId="6995C5BA" w:rsidR="003C58B2" w:rsidRPr="001A063F" w:rsidRDefault="00EC1F31" w:rsidP="00E95A5C">
            <w:pPr>
              <w:jc w:val="center"/>
              <w:rPr>
                <w:sz w:val="16"/>
                <w:szCs w:val="16"/>
                <w:lang w:val="en-US"/>
              </w:rPr>
            </w:pPr>
            <w:r w:rsidRPr="00EC1F31">
              <w:rPr>
                <w:sz w:val="16"/>
                <w:szCs w:val="16"/>
                <w:lang w:val="en-US"/>
              </w:rPr>
              <w:t>paomartin@gmail.com</w:t>
            </w:r>
          </w:p>
        </w:tc>
      </w:tr>
      <w:tr w:rsidR="003C58B2" w:rsidRPr="001A063F" w14:paraId="0F080E38" w14:textId="77777777" w:rsidTr="003C58B2">
        <w:trPr>
          <w:trHeight w:val="309"/>
          <w:jc w:val="center"/>
        </w:trPr>
        <w:tc>
          <w:tcPr>
            <w:tcW w:w="1967" w:type="dxa"/>
            <w:vAlign w:val="center"/>
            <w:hideMark/>
          </w:tcPr>
          <w:p w14:paraId="6E3B7C9A" w14:textId="77777777" w:rsidR="003C58B2" w:rsidRPr="001A063F" w:rsidRDefault="003C58B2" w:rsidP="00E95A5C">
            <w:pPr>
              <w:jc w:val="center"/>
              <w:rPr>
                <w:rFonts w:eastAsia="Times New Roman"/>
                <w:b/>
                <w:bCs/>
                <w:color w:val="000000"/>
                <w:sz w:val="16"/>
                <w:szCs w:val="16"/>
              </w:rPr>
            </w:pPr>
            <w:r w:rsidRPr="001A063F">
              <w:rPr>
                <w:rFonts w:eastAsia="Times New Roman"/>
                <w:b/>
                <w:bCs/>
                <w:sz w:val="16"/>
                <w:szCs w:val="16"/>
              </w:rPr>
              <w:t>Asesor Control de Calidad</w:t>
            </w:r>
          </w:p>
        </w:tc>
        <w:tc>
          <w:tcPr>
            <w:tcW w:w="1835" w:type="dxa"/>
            <w:noWrap/>
            <w:vAlign w:val="center"/>
            <w:hideMark/>
          </w:tcPr>
          <w:p w14:paraId="7B28022C" w14:textId="77777777" w:rsidR="003C58B2" w:rsidRPr="001A063F" w:rsidRDefault="003C58B2" w:rsidP="00E95A5C">
            <w:pPr>
              <w:jc w:val="center"/>
              <w:rPr>
                <w:rFonts w:eastAsia="Times New Roman"/>
                <w:sz w:val="16"/>
                <w:szCs w:val="16"/>
              </w:rPr>
            </w:pPr>
            <w:r w:rsidRPr="001A063F">
              <w:rPr>
                <w:rFonts w:eastAsia="Times New Roman"/>
                <w:sz w:val="16"/>
                <w:szCs w:val="16"/>
              </w:rPr>
              <w:t>Rafael Meneses</w:t>
            </w:r>
          </w:p>
        </w:tc>
        <w:tc>
          <w:tcPr>
            <w:tcW w:w="1831" w:type="dxa"/>
            <w:noWrap/>
            <w:vAlign w:val="center"/>
            <w:hideMark/>
          </w:tcPr>
          <w:p w14:paraId="48E85748" w14:textId="77777777" w:rsidR="003C58B2" w:rsidRPr="001A063F" w:rsidRDefault="003C58B2" w:rsidP="00E95A5C">
            <w:pPr>
              <w:jc w:val="center"/>
              <w:rPr>
                <w:rFonts w:eastAsia="Times New Roman"/>
                <w:sz w:val="16"/>
                <w:szCs w:val="16"/>
              </w:rPr>
            </w:pPr>
            <w:r w:rsidRPr="001A063F">
              <w:rPr>
                <w:rFonts w:eastAsia="Times New Roman"/>
                <w:sz w:val="16"/>
                <w:szCs w:val="16"/>
              </w:rPr>
              <w:t>Geólogo</w:t>
            </w:r>
          </w:p>
        </w:tc>
        <w:tc>
          <w:tcPr>
            <w:tcW w:w="1267" w:type="dxa"/>
            <w:noWrap/>
            <w:vAlign w:val="center"/>
            <w:hideMark/>
          </w:tcPr>
          <w:p w14:paraId="14694465" w14:textId="77777777" w:rsidR="003C58B2" w:rsidRPr="001A063F" w:rsidRDefault="003C58B2" w:rsidP="00E95A5C">
            <w:pPr>
              <w:jc w:val="center"/>
              <w:rPr>
                <w:rFonts w:eastAsia="Times New Roman"/>
                <w:sz w:val="16"/>
                <w:szCs w:val="16"/>
              </w:rPr>
            </w:pPr>
            <w:r w:rsidRPr="001A063F">
              <w:rPr>
                <w:rFonts w:eastAsia="Times New Roman"/>
                <w:sz w:val="16"/>
                <w:szCs w:val="16"/>
              </w:rPr>
              <w:t>317 3489133</w:t>
            </w:r>
          </w:p>
        </w:tc>
        <w:tc>
          <w:tcPr>
            <w:tcW w:w="2531" w:type="dxa"/>
            <w:noWrap/>
            <w:vAlign w:val="center"/>
            <w:hideMark/>
          </w:tcPr>
          <w:p w14:paraId="25718500" w14:textId="77777777" w:rsidR="003C58B2" w:rsidRPr="001A063F" w:rsidRDefault="003C58B2" w:rsidP="00E95A5C">
            <w:pPr>
              <w:jc w:val="center"/>
              <w:rPr>
                <w:sz w:val="16"/>
                <w:szCs w:val="16"/>
                <w:lang w:val="en-US"/>
              </w:rPr>
            </w:pPr>
            <w:r w:rsidRPr="001A063F">
              <w:rPr>
                <w:sz w:val="16"/>
                <w:szCs w:val="16"/>
                <w:lang w:val="en-US"/>
              </w:rPr>
              <w:t>menesesrosas@yahoo.com</w:t>
            </w:r>
          </w:p>
        </w:tc>
      </w:tr>
      <w:tr w:rsidR="003C58B2" w:rsidRPr="001A063F" w14:paraId="4735E873" w14:textId="77777777" w:rsidTr="003C58B2">
        <w:trPr>
          <w:trHeight w:val="200"/>
          <w:jc w:val="center"/>
        </w:trPr>
        <w:tc>
          <w:tcPr>
            <w:tcW w:w="9431" w:type="dxa"/>
            <w:gridSpan w:val="5"/>
            <w:shd w:val="clear" w:color="auto" w:fill="223B68"/>
            <w:vAlign w:val="center"/>
          </w:tcPr>
          <w:p w14:paraId="43163D2E" w14:textId="77777777" w:rsidR="003C58B2" w:rsidRPr="0058683F" w:rsidRDefault="003C58B2" w:rsidP="00E95A5C">
            <w:pPr>
              <w:jc w:val="center"/>
              <w:rPr>
                <w:b/>
                <w:bCs/>
                <w:sz w:val="16"/>
                <w:szCs w:val="16"/>
                <w:lang w:val="en-US"/>
              </w:rPr>
            </w:pPr>
            <w:r w:rsidRPr="0058683F">
              <w:rPr>
                <w:b/>
                <w:bCs/>
                <w:sz w:val="16"/>
                <w:szCs w:val="16"/>
                <w:lang w:val="en-US"/>
              </w:rPr>
              <w:t>PROFESIONALES DE APOYO</w:t>
            </w:r>
          </w:p>
        </w:tc>
      </w:tr>
      <w:tr w:rsidR="003C58B2" w:rsidRPr="001A063F" w14:paraId="5CBF8712" w14:textId="77777777" w:rsidTr="003C58B2">
        <w:trPr>
          <w:trHeight w:val="309"/>
          <w:jc w:val="center"/>
        </w:trPr>
        <w:tc>
          <w:tcPr>
            <w:tcW w:w="1967" w:type="dxa"/>
            <w:vAlign w:val="center"/>
          </w:tcPr>
          <w:p w14:paraId="7A235C57"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Apoyo Técnico 1</w:t>
            </w:r>
          </w:p>
        </w:tc>
        <w:tc>
          <w:tcPr>
            <w:tcW w:w="1835" w:type="dxa"/>
            <w:noWrap/>
            <w:vAlign w:val="center"/>
          </w:tcPr>
          <w:p w14:paraId="399A6A45" w14:textId="77777777" w:rsidR="003C58B2" w:rsidRPr="001A063F" w:rsidRDefault="003C58B2" w:rsidP="00E95A5C">
            <w:pPr>
              <w:jc w:val="center"/>
              <w:rPr>
                <w:rFonts w:eastAsia="Times New Roman"/>
                <w:sz w:val="16"/>
                <w:szCs w:val="16"/>
              </w:rPr>
            </w:pPr>
            <w:r w:rsidRPr="001A063F">
              <w:rPr>
                <w:rFonts w:eastAsia="Times New Roman"/>
                <w:sz w:val="16"/>
                <w:szCs w:val="16"/>
              </w:rPr>
              <w:t>Janneth Calderón</w:t>
            </w:r>
          </w:p>
        </w:tc>
        <w:tc>
          <w:tcPr>
            <w:tcW w:w="1831" w:type="dxa"/>
            <w:noWrap/>
            <w:vAlign w:val="center"/>
          </w:tcPr>
          <w:p w14:paraId="73EBABDC" w14:textId="77777777" w:rsidR="003C58B2" w:rsidRPr="001A063F" w:rsidRDefault="003C58B2" w:rsidP="00E95A5C">
            <w:pPr>
              <w:jc w:val="center"/>
              <w:rPr>
                <w:rFonts w:eastAsia="Times New Roman"/>
                <w:sz w:val="16"/>
                <w:szCs w:val="16"/>
              </w:rPr>
            </w:pPr>
            <w:r w:rsidRPr="001A063F">
              <w:rPr>
                <w:rFonts w:eastAsia="Times New Roman"/>
                <w:sz w:val="16"/>
                <w:szCs w:val="16"/>
              </w:rPr>
              <w:t>Geóloga</w:t>
            </w:r>
          </w:p>
        </w:tc>
        <w:tc>
          <w:tcPr>
            <w:tcW w:w="1267" w:type="dxa"/>
            <w:noWrap/>
            <w:vAlign w:val="center"/>
          </w:tcPr>
          <w:p w14:paraId="332D0C1C" w14:textId="77777777" w:rsidR="003C58B2" w:rsidRPr="001A063F" w:rsidRDefault="003C58B2" w:rsidP="00E95A5C">
            <w:pPr>
              <w:jc w:val="center"/>
              <w:rPr>
                <w:rFonts w:eastAsia="Times New Roman"/>
                <w:sz w:val="16"/>
                <w:szCs w:val="16"/>
              </w:rPr>
            </w:pPr>
            <w:r w:rsidRPr="001A063F">
              <w:rPr>
                <w:rFonts w:eastAsia="Times New Roman"/>
                <w:sz w:val="16"/>
                <w:szCs w:val="16"/>
              </w:rPr>
              <w:t>314 3744664</w:t>
            </w:r>
          </w:p>
        </w:tc>
        <w:tc>
          <w:tcPr>
            <w:tcW w:w="2531" w:type="dxa"/>
            <w:noWrap/>
            <w:vAlign w:val="center"/>
          </w:tcPr>
          <w:p w14:paraId="62366B4E" w14:textId="77777777" w:rsidR="003C58B2" w:rsidRPr="001A063F" w:rsidRDefault="003C58B2" w:rsidP="00E95A5C">
            <w:pPr>
              <w:jc w:val="center"/>
              <w:rPr>
                <w:sz w:val="16"/>
                <w:szCs w:val="16"/>
                <w:lang w:val="en-US"/>
              </w:rPr>
            </w:pPr>
            <w:r w:rsidRPr="001A063F">
              <w:rPr>
                <w:sz w:val="16"/>
                <w:szCs w:val="16"/>
                <w:lang w:val="en-US"/>
              </w:rPr>
              <w:t>jcalderon@atgltda.com</w:t>
            </w:r>
          </w:p>
        </w:tc>
      </w:tr>
      <w:tr w:rsidR="003C58B2" w:rsidRPr="001A063F" w14:paraId="15B15B45" w14:textId="77777777" w:rsidTr="003C58B2">
        <w:trPr>
          <w:trHeight w:val="309"/>
          <w:jc w:val="center"/>
        </w:trPr>
        <w:tc>
          <w:tcPr>
            <w:tcW w:w="1967" w:type="dxa"/>
            <w:vAlign w:val="center"/>
          </w:tcPr>
          <w:p w14:paraId="3AADA16B"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Apoyo Técnico 2</w:t>
            </w:r>
          </w:p>
        </w:tc>
        <w:tc>
          <w:tcPr>
            <w:tcW w:w="1835" w:type="dxa"/>
            <w:noWrap/>
            <w:vAlign w:val="center"/>
          </w:tcPr>
          <w:p w14:paraId="32166495" w14:textId="77777777" w:rsidR="003C58B2" w:rsidRPr="001A063F" w:rsidRDefault="003C58B2" w:rsidP="00E95A5C">
            <w:pPr>
              <w:jc w:val="center"/>
              <w:rPr>
                <w:rFonts w:eastAsia="Times New Roman"/>
                <w:sz w:val="16"/>
                <w:szCs w:val="16"/>
              </w:rPr>
            </w:pPr>
            <w:r w:rsidRPr="001A063F">
              <w:rPr>
                <w:rFonts w:eastAsia="Times New Roman"/>
                <w:sz w:val="16"/>
                <w:szCs w:val="16"/>
              </w:rPr>
              <w:t>Oscar Herrán</w:t>
            </w:r>
          </w:p>
        </w:tc>
        <w:tc>
          <w:tcPr>
            <w:tcW w:w="1831" w:type="dxa"/>
            <w:noWrap/>
            <w:vAlign w:val="center"/>
          </w:tcPr>
          <w:p w14:paraId="201D7263" w14:textId="77777777" w:rsidR="003C58B2" w:rsidRPr="001A063F" w:rsidRDefault="003C58B2" w:rsidP="00E95A5C">
            <w:pPr>
              <w:jc w:val="center"/>
              <w:rPr>
                <w:rFonts w:eastAsia="Times New Roman"/>
                <w:sz w:val="16"/>
                <w:szCs w:val="16"/>
              </w:rPr>
            </w:pPr>
            <w:r w:rsidRPr="001A063F">
              <w:rPr>
                <w:rFonts w:eastAsia="Times New Roman"/>
                <w:sz w:val="16"/>
                <w:szCs w:val="16"/>
              </w:rPr>
              <w:t>Ingeniero Ambiental</w:t>
            </w:r>
          </w:p>
        </w:tc>
        <w:tc>
          <w:tcPr>
            <w:tcW w:w="1267" w:type="dxa"/>
            <w:noWrap/>
            <w:vAlign w:val="center"/>
          </w:tcPr>
          <w:p w14:paraId="24B9F3AB" w14:textId="77777777" w:rsidR="003C58B2" w:rsidRPr="001A063F" w:rsidRDefault="003C58B2" w:rsidP="00E95A5C">
            <w:pPr>
              <w:jc w:val="center"/>
              <w:rPr>
                <w:rFonts w:eastAsia="Times New Roman"/>
                <w:sz w:val="16"/>
                <w:szCs w:val="16"/>
              </w:rPr>
            </w:pPr>
            <w:r w:rsidRPr="001A063F">
              <w:rPr>
                <w:rFonts w:eastAsia="Times New Roman"/>
                <w:sz w:val="16"/>
                <w:szCs w:val="16"/>
              </w:rPr>
              <w:t>318 2803956</w:t>
            </w:r>
          </w:p>
        </w:tc>
        <w:tc>
          <w:tcPr>
            <w:tcW w:w="2531" w:type="dxa"/>
            <w:noWrap/>
            <w:vAlign w:val="center"/>
          </w:tcPr>
          <w:p w14:paraId="0CC5A757" w14:textId="77777777" w:rsidR="003C58B2" w:rsidRPr="001A063F" w:rsidRDefault="003C58B2" w:rsidP="00E95A5C">
            <w:pPr>
              <w:jc w:val="center"/>
              <w:rPr>
                <w:sz w:val="16"/>
                <w:szCs w:val="16"/>
                <w:lang w:val="en-US"/>
              </w:rPr>
            </w:pPr>
            <w:r w:rsidRPr="001A063F">
              <w:rPr>
                <w:sz w:val="16"/>
                <w:szCs w:val="16"/>
                <w:lang w:val="en-US"/>
              </w:rPr>
              <w:t>oscarherran64@gmail.com</w:t>
            </w:r>
          </w:p>
        </w:tc>
      </w:tr>
      <w:tr w:rsidR="003C58B2" w:rsidRPr="001A063F" w14:paraId="06C3E7E3" w14:textId="77777777" w:rsidTr="003C58B2">
        <w:trPr>
          <w:trHeight w:val="309"/>
          <w:jc w:val="center"/>
        </w:trPr>
        <w:tc>
          <w:tcPr>
            <w:tcW w:w="1967" w:type="dxa"/>
            <w:vAlign w:val="center"/>
          </w:tcPr>
          <w:p w14:paraId="5007356A"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Apoyo Técnico 3</w:t>
            </w:r>
          </w:p>
        </w:tc>
        <w:tc>
          <w:tcPr>
            <w:tcW w:w="1835" w:type="dxa"/>
            <w:noWrap/>
            <w:vAlign w:val="center"/>
          </w:tcPr>
          <w:p w14:paraId="3F990B0F" w14:textId="77777777" w:rsidR="003C58B2" w:rsidRPr="001A063F" w:rsidRDefault="003C58B2" w:rsidP="00E95A5C">
            <w:pPr>
              <w:jc w:val="center"/>
              <w:rPr>
                <w:rFonts w:eastAsia="Times New Roman"/>
                <w:sz w:val="16"/>
                <w:szCs w:val="16"/>
              </w:rPr>
            </w:pPr>
            <w:r w:rsidRPr="001A063F">
              <w:rPr>
                <w:rFonts w:eastAsia="Times New Roman"/>
                <w:sz w:val="16"/>
                <w:szCs w:val="16"/>
              </w:rPr>
              <w:t>Jorge Bonilla</w:t>
            </w:r>
          </w:p>
        </w:tc>
        <w:tc>
          <w:tcPr>
            <w:tcW w:w="1831" w:type="dxa"/>
            <w:noWrap/>
            <w:vAlign w:val="center"/>
          </w:tcPr>
          <w:p w14:paraId="6D4A1956" w14:textId="77777777" w:rsidR="003C58B2" w:rsidRPr="001A063F" w:rsidRDefault="003C58B2" w:rsidP="00E95A5C">
            <w:pPr>
              <w:jc w:val="center"/>
              <w:rPr>
                <w:rFonts w:eastAsia="Times New Roman"/>
                <w:sz w:val="16"/>
                <w:szCs w:val="16"/>
              </w:rPr>
            </w:pPr>
            <w:r w:rsidRPr="001A063F">
              <w:rPr>
                <w:rFonts w:eastAsia="Times New Roman"/>
                <w:sz w:val="16"/>
                <w:szCs w:val="16"/>
              </w:rPr>
              <w:t>Tecnólogo Ambiental</w:t>
            </w:r>
          </w:p>
        </w:tc>
        <w:tc>
          <w:tcPr>
            <w:tcW w:w="1267" w:type="dxa"/>
            <w:noWrap/>
            <w:vAlign w:val="center"/>
          </w:tcPr>
          <w:p w14:paraId="4EBADEBE" w14:textId="77777777" w:rsidR="003C58B2" w:rsidRPr="001A063F" w:rsidRDefault="003C58B2" w:rsidP="00E95A5C">
            <w:pPr>
              <w:jc w:val="center"/>
              <w:rPr>
                <w:rFonts w:eastAsia="Times New Roman"/>
                <w:sz w:val="16"/>
                <w:szCs w:val="16"/>
              </w:rPr>
            </w:pPr>
            <w:r w:rsidRPr="001A063F">
              <w:rPr>
                <w:rFonts w:eastAsia="Times New Roman"/>
                <w:sz w:val="16"/>
                <w:szCs w:val="16"/>
              </w:rPr>
              <w:t>312 5639602</w:t>
            </w:r>
          </w:p>
        </w:tc>
        <w:tc>
          <w:tcPr>
            <w:tcW w:w="2531" w:type="dxa"/>
            <w:noWrap/>
            <w:vAlign w:val="center"/>
          </w:tcPr>
          <w:p w14:paraId="72000B71" w14:textId="77777777" w:rsidR="003C58B2" w:rsidRPr="001A063F" w:rsidRDefault="003C58B2" w:rsidP="00E95A5C">
            <w:pPr>
              <w:jc w:val="center"/>
              <w:rPr>
                <w:sz w:val="16"/>
                <w:szCs w:val="16"/>
                <w:lang w:val="en-US"/>
              </w:rPr>
            </w:pPr>
            <w:r w:rsidRPr="001A063F">
              <w:rPr>
                <w:sz w:val="16"/>
                <w:szCs w:val="16"/>
                <w:lang w:val="en-US"/>
              </w:rPr>
              <w:t>jorgebonilla@atgltda.com</w:t>
            </w:r>
          </w:p>
        </w:tc>
      </w:tr>
      <w:tr w:rsidR="003C58B2" w:rsidRPr="001A063F" w14:paraId="4D37D547" w14:textId="77777777" w:rsidTr="003C58B2">
        <w:trPr>
          <w:trHeight w:val="309"/>
          <w:jc w:val="center"/>
        </w:trPr>
        <w:tc>
          <w:tcPr>
            <w:tcW w:w="1967" w:type="dxa"/>
            <w:vAlign w:val="center"/>
          </w:tcPr>
          <w:p w14:paraId="24A3B06E"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Apoyo Técnico Administrativo</w:t>
            </w:r>
          </w:p>
        </w:tc>
        <w:tc>
          <w:tcPr>
            <w:tcW w:w="1835" w:type="dxa"/>
            <w:noWrap/>
            <w:vAlign w:val="center"/>
          </w:tcPr>
          <w:p w14:paraId="36B431F2" w14:textId="77777777" w:rsidR="003C58B2" w:rsidRPr="001A063F" w:rsidRDefault="003C58B2" w:rsidP="00E95A5C">
            <w:pPr>
              <w:jc w:val="center"/>
              <w:rPr>
                <w:rFonts w:eastAsia="Times New Roman"/>
                <w:sz w:val="16"/>
                <w:szCs w:val="16"/>
              </w:rPr>
            </w:pPr>
            <w:r w:rsidRPr="001A063F">
              <w:rPr>
                <w:rFonts w:eastAsia="Times New Roman"/>
                <w:sz w:val="16"/>
                <w:szCs w:val="16"/>
              </w:rPr>
              <w:t>Natalia Velandia</w:t>
            </w:r>
          </w:p>
        </w:tc>
        <w:tc>
          <w:tcPr>
            <w:tcW w:w="1831" w:type="dxa"/>
            <w:noWrap/>
            <w:vAlign w:val="center"/>
          </w:tcPr>
          <w:p w14:paraId="39ECDD6B" w14:textId="77777777" w:rsidR="003C58B2" w:rsidRPr="001A063F" w:rsidRDefault="003C58B2" w:rsidP="00E95A5C">
            <w:pPr>
              <w:jc w:val="center"/>
              <w:rPr>
                <w:rFonts w:eastAsia="Times New Roman"/>
                <w:sz w:val="16"/>
                <w:szCs w:val="16"/>
              </w:rPr>
            </w:pPr>
            <w:r w:rsidRPr="001A063F">
              <w:rPr>
                <w:rFonts w:eastAsia="Times New Roman"/>
                <w:sz w:val="16"/>
                <w:szCs w:val="16"/>
              </w:rPr>
              <w:t>Contadora Pública</w:t>
            </w:r>
          </w:p>
        </w:tc>
        <w:tc>
          <w:tcPr>
            <w:tcW w:w="1267" w:type="dxa"/>
            <w:noWrap/>
            <w:vAlign w:val="center"/>
          </w:tcPr>
          <w:p w14:paraId="4EF716CE" w14:textId="77777777" w:rsidR="003C58B2" w:rsidRPr="001A063F" w:rsidRDefault="003C58B2" w:rsidP="00E95A5C">
            <w:pPr>
              <w:jc w:val="center"/>
              <w:rPr>
                <w:rFonts w:eastAsia="Times New Roman"/>
                <w:sz w:val="16"/>
                <w:szCs w:val="16"/>
              </w:rPr>
            </w:pPr>
            <w:r w:rsidRPr="001A063F">
              <w:rPr>
                <w:rFonts w:eastAsia="Times New Roman"/>
                <w:sz w:val="16"/>
                <w:szCs w:val="16"/>
              </w:rPr>
              <w:t>311 4355014</w:t>
            </w:r>
          </w:p>
        </w:tc>
        <w:tc>
          <w:tcPr>
            <w:tcW w:w="2531" w:type="dxa"/>
            <w:noWrap/>
            <w:vAlign w:val="center"/>
          </w:tcPr>
          <w:p w14:paraId="7832BADE" w14:textId="77777777" w:rsidR="003C58B2" w:rsidRPr="001A063F" w:rsidRDefault="003C58B2" w:rsidP="00E95A5C">
            <w:pPr>
              <w:jc w:val="center"/>
              <w:rPr>
                <w:sz w:val="16"/>
                <w:szCs w:val="16"/>
                <w:lang w:val="en-US"/>
              </w:rPr>
            </w:pPr>
            <w:r w:rsidRPr="001A063F">
              <w:rPr>
                <w:sz w:val="16"/>
                <w:szCs w:val="16"/>
                <w:lang w:val="en-US"/>
              </w:rPr>
              <w:t>shantall1708@gmail.com</w:t>
            </w:r>
          </w:p>
        </w:tc>
      </w:tr>
      <w:tr w:rsidR="003C58B2" w:rsidRPr="001A063F" w14:paraId="6ACB8682" w14:textId="77777777" w:rsidTr="003C58B2">
        <w:trPr>
          <w:trHeight w:val="309"/>
          <w:jc w:val="center"/>
        </w:trPr>
        <w:tc>
          <w:tcPr>
            <w:tcW w:w="1967" w:type="dxa"/>
            <w:vAlign w:val="center"/>
          </w:tcPr>
          <w:p w14:paraId="71FDDDBB"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lastRenderedPageBreak/>
              <w:t>Apoyo Administrativo</w:t>
            </w:r>
          </w:p>
        </w:tc>
        <w:tc>
          <w:tcPr>
            <w:tcW w:w="1835" w:type="dxa"/>
            <w:noWrap/>
            <w:vAlign w:val="center"/>
          </w:tcPr>
          <w:p w14:paraId="33304014" w14:textId="77777777" w:rsidR="003C58B2" w:rsidRPr="001A063F" w:rsidRDefault="003C58B2" w:rsidP="00E95A5C">
            <w:pPr>
              <w:jc w:val="center"/>
              <w:rPr>
                <w:rFonts w:eastAsia="Times New Roman"/>
                <w:sz w:val="16"/>
                <w:szCs w:val="16"/>
              </w:rPr>
            </w:pPr>
            <w:r w:rsidRPr="001A063F">
              <w:rPr>
                <w:rFonts w:eastAsia="Times New Roman"/>
                <w:sz w:val="16"/>
                <w:szCs w:val="16"/>
              </w:rPr>
              <w:t>Lis Heredia</w:t>
            </w:r>
          </w:p>
        </w:tc>
        <w:tc>
          <w:tcPr>
            <w:tcW w:w="1831" w:type="dxa"/>
            <w:noWrap/>
            <w:vAlign w:val="center"/>
          </w:tcPr>
          <w:p w14:paraId="5D16FD88" w14:textId="77777777" w:rsidR="003C58B2" w:rsidRPr="001A063F" w:rsidRDefault="003C58B2" w:rsidP="00E95A5C">
            <w:pPr>
              <w:jc w:val="center"/>
              <w:rPr>
                <w:rFonts w:eastAsia="Times New Roman"/>
                <w:sz w:val="16"/>
                <w:szCs w:val="16"/>
              </w:rPr>
            </w:pPr>
            <w:r>
              <w:rPr>
                <w:rFonts w:eastAsia="Times New Roman"/>
                <w:sz w:val="16"/>
                <w:szCs w:val="16"/>
              </w:rPr>
              <w:t>-</w:t>
            </w:r>
          </w:p>
        </w:tc>
        <w:tc>
          <w:tcPr>
            <w:tcW w:w="1267" w:type="dxa"/>
            <w:noWrap/>
            <w:vAlign w:val="center"/>
          </w:tcPr>
          <w:p w14:paraId="56092212" w14:textId="77777777" w:rsidR="003C58B2" w:rsidRPr="001A063F" w:rsidRDefault="003C58B2" w:rsidP="00E95A5C">
            <w:pPr>
              <w:jc w:val="center"/>
              <w:rPr>
                <w:rFonts w:eastAsia="Times New Roman"/>
                <w:sz w:val="16"/>
                <w:szCs w:val="16"/>
              </w:rPr>
            </w:pPr>
            <w:r w:rsidRPr="001A063F">
              <w:rPr>
                <w:sz w:val="16"/>
                <w:szCs w:val="16"/>
                <w:lang w:val="en-US"/>
              </w:rPr>
              <w:t>321 4526917</w:t>
            </w:r>
          </w:p>
        </w:tc>
        <w:tc>
          <w:tcPr>
            <w:tcW w:w="2531" w:type="dxa"/>
            <w:noWrap/>
            <w:vAlign w:val="center"/>
          </w:tcPr>
          <w:p w14:paraId="376CFA4F" w14:textId="77777777" w:rsidR="003C58B2" w:rsidRPr="001A063F" w:rsidRDefault="003C58B2" w:rsidP="00E95A5C">
            <w:pPr>
              <w:jc w:val="center"/>
              <w:rPr>
                <w:sz w:val="16"/>
                <w:szCs w:val="16"/>
                <w:lang w:val="en-US"/>
              </w:rPr>
            </w:pPr>
            <w:r w:rsidRPr="001A063F">
              <w:rPr>
                <w:sz w:val="16"/>
                <w:szCs w:val="16"/>
                <w:lang w:val="en-US"/>
              </w:rPr>
              <w:t>lheredia@atgltda.com</w:t>
            </w:r>
          </w:p>
        </w:tc>
      </w:tr>
      <w:tr w:rsidR="003C58B2" w:rsidRPr="001A063F" w14:paraId="3F618747" w14:textId="77777777" w:rsidTr="003C58B2">
        <w:trPr>
          <w:trHeight w:val="309"/>
          <w:jc w:val="center"/>
        </w:trPr>
        <w:tc>
          <w:tcPr>
            <w:tcW w:w="1967" w:type="dxa"/>
            <w:vAlign w:val="center"/>
          </w:tcPr>
          <w:p w14:paraId="1CF412F4"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Apoyo Logístico</w:t>
            </w:r>
          </w:p>
        </w:tc>
        <w:tc>
          <w:tcPr>
            <w:tcW w:w="1835" w:type="dxa"/>
            <w:noWrap/>
            <w:vAlign w:val="center"/>
          </w:tcPr>
          <w:p w14:paraId="5A87D981" w14:textId="77777777" w:rsidR="003C58B2" w:rsidRPr="001A063F" w:rsidRDefault="003C58B2" w:rsidP="00E95A5C">
            <w:pPr>
              <w:jc w:val="center"/>
              <w:rPr>
                <w:rFonts w:eastAsia="Times New Roman"/>
                <w:sz w:val="16"/>
                <w:szCs w:val="16"/>
              </w:rPr>
            </w:pPr>
            <w:r w:rsidRPr="001A063F">
              <w:rPr>
                <w:rFonts w:eastAsia="Times New Roman"/>
                <w:sz w:val="16"/>
                <w:szCs w:val="16"/>
              </w:rPr>
              <w:t>Michael Salamanca</w:t>
            </w:r>
          </w:p>
        </w:tc>
        <w:tc>
          <w:tcPr>
            <w:tcW w:w="1831" w:type="dxa"/>
            <w:noWrap/>
            <w:vAlign w:val="center"/>
          </w:tcPr>
          <w:p w14:paraId="28B012EA" w14:textId="77777777" w:rsidR="003C58B2" w:rsidRPr="001A063F" w:rsidRDefault="003C58B2" w:rsidP="00E95A5C">
            <w:pPr>
              <w:jc w:val="center"/>
              <w:rPr>
                <w:rFonts w:eastAsia="Times New Roman"/>
                <w:sz w:val="16"/>
                <w:szCs w:val="16"/>
              </w:rPr>
            </w:pPr>
            <w:r w:rsidRPr="001A063F">
              <w:rPr>
                <w:rFonts w:eastAsia="Times New Roman"/>
                <w:sz w:val="16"/>
                <w:szCs w:val="16"/>
              </w:rPr>
              <w:t>Tecnólogo Topografía</w:t>
            </w:r>
          </w:p>
        </w:tc>
        <w:tc>
          <w:tcPr>
            <w:tcW w:w="1267" w:type="dxa"/>
            <w:noWrap/>
            <w:vAlign w:val="center"/>
          </w:tcPr>
          <w:p w14:paraId="05D267D0" w14:textId="77777777" w:rsidR="003C58B2" w:rsidRPr="001A063F" w:rsidRDefault="003C58B2" w:rsidP="00E95A5C">
            <w:pPr>
              <w:jc w:val="center"/>
              <w:rPr>
                <w:rFonts w:eastAsia="Times New Roman"/>
                <w:sz w:val="16"/>
                <w:szCs w:val="16"/>
              </w:rPr>
            </w:pPr>
            <w:r w:rsidRPr="001308E7">
              <w:rPr>
                <w:sz w:val="16"/>
                <w:szCs w:val="16"/>
                <w:lang w:val="en-US"/>
              </w:rPr>
              <w:t>320 4685230</w:t>
            </w:r>
          </w:p>
        </w:tc>
        <w:tc>
          <w:tcPr>
            <w:tcW w:w="2531" w:type="dxa"/>
            <w:noWrap/>
            <w:vAlign w:val="center"/>
          </w:tcPr>
          <w:p w14:paraId="73E55101" w14:textId="77777777" w:rsidR="003C58B2" w:rsidRPr="001A063F" w:rsidRDefault="003C58B2" w:rsidP="00E95A5C">
            <w:pPr>
              <w:jc w:val="center"/>
              <w:rPr>
                <w:sz w:val="16"/>
                <w:szCs w:val="16"/>
                <w:lang w:val="en-US"/>
              </w:rPr>
            </w:pPr>
            <w:r w:rsidRPr="001308E7">
              <w:rPr>
                <w:sz w:val="16"/>
                <w:szCs w:val="16"/>
                <w:lang w:val="en-US"/>
              </w:rPr>
              <w:t>michaelsalamanca@atgltda.com</w:t>
            </w:r>
          </w:p>
        </w:tc>
      </w:tr>
      <w:tr w:rsidR="003C58B2" w:rsidRPr="001A063F" w14:paraId="37F6D4DF" w14:textId="77777777" w:rsidTr="003C58B2">
        <w:trPr>
          <w:trHeight w:val="309"/>
          <w:jc w:val="center"/>
        </w:trPr>
        <w:tc>
          <w:tcPr>
            <w:tcW w:w="1967" w:type="dxa"/>
            <w:vAlign w:val="center"/>
          </w:tcPr>
          <w:p w14:paraId="1B8F88A2" w14:textId="77777777" w:rsidR="003C58B2" w:rsidRPr="001A063F" w:rsidRDefault="003C58B2" w:rsidP="00E95A5C">
            <w:pPr>
              <w:jc w:val="center"/>
              <w:rPr>
                <w:rFonts w:eastAsia="Times New Roman"/>
                <w:b/>
                <w:bCs/>
                <w:sz w:val="16"/>
                <w:szCs w:val="16"/>
              </w:rPr>
            </w:pPr>
            <w:r w:rsidRPr="001A063F">
              <w:rPr>
                <w:rFonts w:eastAsia="Times New Roman"/>
                <w:b/>
                <w:bCs/>
                <w:sz w:val="16"/>
                <w:szCs w:val="16"/>
              </w:rPr>
              <w:t>Apoyo Contabilidad</w:t>
            </w:r>
          </w:p>
        </w:tc>
        <w:tc>
          <w:tcPr>
            <w:tcW w:w="1835" w:type="dxa"/>
            <w:noWrap/>
            <w:vAlign w:val="center"/>
          </w:tcPr>
          <w:p w14:paraId="6C798085" w14:textId="77777777" w:rsidR="003C58B2" w:rsidRPr="001A063F" w:rsidRDefault="003C58B2" w:rsidP="00E95A5C">
            <w:pPr>
              <w:jc w:val="center"/>
              <w:rPr>
                <w:rFonts w:eastAsia="Times New Roman"/>
                <w:sz w:val="16"/>
                <w:szCs w:val="16"/>
              </w:rPr>
            </w:pPr>
            <w:r>
              <w:rPr>
                <w:rFonts w:eastAsia="Times New Roman"/>
                <w:sz w:val="16"/>
                <w:szCs w:val="16"/>
              </w:rPr>
              <w:t xml:space="preserve">Martha </w:t>
            </w:r>
            <w:r w:rsidRPr="001A063F">
              <w:rPr>
                <w:rFonts w:eastAsia="Times New Roman"/>
                <w:sz w:val="16"/>
                <w:szCs w:val="16"/>
              </w:rPr>
              <w:t>Yanila Serna</w:t>
            </w:r>
          </w:p>
        </w:tc>
        <w:tc>
          <w:tcPr>
            <w:tcW w:w="1831" w:type="dxa"/>
            <w:noWrap/>
            <w:vAlign w:val="center"/>
          </w:tcPr>
          <w:p w14:paraId="0C446E13" w14:textId="77777777" w:rsidR="003C58B2" w:rsidRPr="001A063F" w:rsidRDefault="003C58B2" w:rsidP="00E95A5C">
            <w:pPr>
              <w:jc w:val="center"/>
              <w:rPr>
                <w:rFonts w:eastAsia="Times New Roman"/>
                <w:sz w:val="16"/>
                <w:szCs w:val="16"/>
              </w:rPr>
            </w:pPr>
            <w:r w:rsidRPr="001A063F">
              <w:rPr>
                <w:rFonts w:eastAsia="Times New Roman"/>
                <w:sz w:val="16"/>
                <w:szCs w:val="16"/>
              </w:rPr>
              <w:t>Contadora Pública</w:t>
            </w:r>
          </w:p>
        </w:tc>
        <w:tc>
          <w:tcPr>
            <w:tcW w:w="1267" w:type="dxa"/>
            <w:noWrap/>
            <w:vAlign w:val="center"/>
          </w:tcPr>
          <w:p w14:paraId="383F76D7" w14:textId="77777777" w:rsidR="003C58B2" w:rsidRPr="001A063F" w:rsidRDefault="003C58B2" w:rsidP="00E95A5C">
            <w:pPr>
              <w:jc w:val="center"/>
              <w:rPr>
                <w:rFonts w:eastAsia="Times New Roman"/>
                <w:sz w:val="16"/>
                <w:szCs w:val="16"/>
              </w:rPr>
            </w:pPr>
            <w:r w:rsidRPr="001308E7">
              <w:rPr>
                <w:sz w:val="16"/>
                <w:szCs w:val="16"/>
                <w:lang w:val="en-US"/>
              </w:rPr>
              <w:t>300 2770199</w:t>
            </w:r>
          </w:p>
        </w:tc>
        <w:tc>
          <w:tcPr>
            <w:tcW w:w="2531" w:type="dxa"/>
            <w:noWrap/>
            <w:vAlign w:val="center"/>
          </w:tcPr>
          <w:p w14:paraId="75BEE8D3" w14:textId="77777777" w:rsidR="003C58B2" w:rsidRPr="001A063F" w:rsidRDefault="003C58B2" w:rsidP="00E95A5C">
            <w:pPr>
              <w:jc w:val="center"/>
              <w:rPr>
                <w:sz w:val="16"/>
                <w:szCs w:val="16"/>
                <w:lang w:val="en-US"/>
              </w:rPr>
            </w:pPr>
            <w:r w:rsidRPr="001308E7">
              <w:rPr>
                <w:sz w:val="16"/>
                <w:szCs w:val="16"/>
                <w:lang w:val="en-US"/>
              </w:rPr>
              <w:t>myserna@hotmail.com</w:t>
            </w:r>
          </w:p>
        </w:tc>
      </w:tr>
    </w:tbl>
    <w:p w14:paraId="6308BCB5" w14:textId="0DE959B4" w:rsidR="0029608B" w:rsidRDefault="0029608B" w:rsidP="00E95A5C">
      <w:pPr>
        <w:jc w:val="center"/>
        <w:rPr>
          <w:rFonts w:eastAsiaTheme="majorEastAsia" w:cs="Arial"/>
          <w:b/>
          <w:i/>
          <w:spacing w:val="-10"/>
          <w:kern w:val="28"/>
          <w:sz w:val="18"/>
          <w:szCs w:val="56"/>
        </w:rPr>
      </w:pPr>
      <w:r w:rsidRPr="0029608B">
        <w:rPr>
          <w:rFonts w:eastAsiaTheme="majorEastAsia" w:cs="Arial"/>
          <w:b/>
          <w:i/>
          <w:spacing w:val="-10"/>
          <w:kern w:val="28"/>
          <w:sz w:val="18"/>
          <w:szCs w:val="56"/>
        </w:rPr>
        <w:t xml:space="preserve">Fuente: </w:t>
      </w:r>
      <w:r w:rsidR="00735B39">
        <w:rPr>
          <w:rFonts w:eastAsiaTheme="majorEastAsia" w:cs="Arial"/>
          <w:b/>
          <w:i/>
          <w:spacing w:val="-10"/>
          <w:kern w:val="28"/>
          <w:sz w:val="18"/>
          <w:szCs w:val="56"/>
        </w:rPr>
        <w:t>ATG Ltda., 2021</w:t>
      </w:r>
      <w:r w:rsidRPr="0029608B">
        <w:rPr>
          <w:rFonts w:eastAsiaTheme="majorEastAsia" w:cs="Arial"/>
          <w:b/>
          <w:i/>
          <w:spacing w:val="-10"/>
          <w:kern w:val="28"/>
          <w:sz w:val="18"/>
          <w:szCs w:val="56"/>
        </w:rPr>
        <w:t>.</w:t>
      </w:r>
    </w:p>
    <w:p w14:paraId="0C287845" w14:textId="77777777" w:rsidR="00914A5E" w:rsidRPr="0029608B" w:rsidRDefault="00914A5E" w:rsidP="00E95A5C">
      <w:pPr>
        <w:jc w:val="center"/>
      </w:pPr>
    </w:p>
    <w:p w14:paraId="62B4E179" w14:textId="37EBAA11" w:rsidR="00D6130E" w:rsidRPr="00A452F4" w:rsidRDefault="00D6130E" w:rsidP="00E95A5C">
      <w:pPr>
        <w:pStyle w:val="Ttulo2"/>
        <w:rPr>
          <w:rFonts w:cs="Arial"/>
        </w:rPr>
      </w:pPr>
      <w:bookmarkStart w:id="39" w:name="_Toc50112308"/>
      <w:r w:rsidRPr="00A452F4">
        <w:rPr>
          <w:rFonts w:cs="Arial"/>
        </w:rPr>
        <w:t>CRONOGRAMA</w:t>
      </w:r>
      <w:r w:rsidR="003A0352">
        <w:rPr>
          <w:rFonts w:cs="Arial"/>
        </w:rPr>
        <w:t xml:space="preserve"> DE ACTIVIDADES</w:t>
      </w:r>
      <w:bookmarkEnd w:id="39"/>
    </w:p>
    <w:p w14:paraId="331540A1" w14:textId="78AA259A" w:rsidR="00D6130E" w:rsidRPr="00A452F4" w:rsidRDefault="00D6130E" w:rsidP="00E95A5C">
      <w:pPr>
        <w:rPr>
          <w:rFonts w:cs="Arial"/>
        </w:rPr>
      </w:pPr>
    </w:p>
    <w:p w14:paraId="3271799C" w14:textId="7E184731" w:rsidR="00D6130E" w:rsidRPr="00A452F4" w:rsidRDefault="00D6130E" w:rsidP="00E95A5C">
      <w:pPr>
        <w:rPr>
          <w:rFonts w:cs="Arial"/>
          <w:szCs w:val="24"/>
        </w:rPr>
      </w:pPr>
      <w:r w:rsidRPr="00A452F4">
        <w:rPr>
          <w:rFonts w:cs="Arial"/>
          <w:szCs w:val="24"/>
        </w:rPr>
        <w:t xml:space="preserve">El término de duración del contrato será de </w:t>
      </w:r>
      <w:r w:rsidR="00FA0624" w:rsidRPr="00A452F4">
        <w:rPr>
          <w:rFonts w:cs="Arial"/>
          <w:szCs w:val="24"/>
        </w:rPr>
        <w:t>cuatro</w:t>
      </w:r>
      <w:r w:rsidRPr="00A452F4">
        <w:rPr>
          <w:rFonts w:cs="Arial"/>
          <w:szCs w:val="24"/>
        </w:rPr>
        <w:t xml:space="preserve"> (</w:t>
      </w:r>
      <w:r w:rsidR="00FA0624" w:rsidRPr="00A452F4">
        <w:rPr>
          <w:rFonts w:cs="Arial"/>
          <w:szCs w:val="24"/>
        </w:rPr>
        <w:t>4</w:t>
      </w:r>
      <w:r w:rsidRPr="00A452F4">
        <w:rPr>
          <w:rFonts w:cs="Arial"/>
          <w:szCs w:val="24"/>
        </w:rPr>
        <w:t xml:space="preserve">) meses, contados a partir de la suscripción del acta de inicio, </w:t>
      </w:r>
      <w:r w:rsidR="00F85BDC" w:rsidRPr="00210F5D">
        <w:rPr>
          <w:rFonts w:cs="Arial"/>
          <w:szCs w:val="24"/>
        </w:rPr>
        <w:t>agosto</w:t>
      </w:r>
      <w:r w:rsidRPr="00210F5D">
        <w:rPr>
          <w:rFonts w:cs="Arial"/>
          <w:szCs w:val="24"/>
        </w:rPr>
        <w:t xml:space="preserve"> </w:t>
      </w:r>
      <w:r w:rsidR="00210F5D" w:rsidRPr="00210F5D">
        <w:rPr>
          <w:rFonts w:cs="Arial"/>
          <w:szCs w:val="24"/>
        </w:rPr>
        <w:t>20</w:t>
      </w:r>
      <w:r w:rsidRPr="00210F5D">
        <w:rPr>
          <w:rFonts w:cs="Arial"/>
          <w:szCs w:val="24"/>
        </w:rPr>
        <w:t xml:space="preserve"> de 202</w:t>
      </w:r>
      <w:r w:rsidR="00210F5D" w:rsidRPr="00210F5D">
        <w:rPr>
          <w:rFonts w:cs="Arial"/>
          <w:szCs w:val="24"/>
        </w:rPr>
        <w:t>1</w:t>
      </w:r>
      <w:r w:rsidRPr="00A452F4">
        <w:rPr>
          <w:rFonts w:cs="Arial"/>
          <w:szCs w:val="24"/>
        </w:rPr>
        <w:t>, por tanto, las actividades contempladas para el desarrollo del proyecto y los entregables se distribuyen en ese término, tal como se presenta en el cronograma general,</w:t>
      </w:r>
      <w:r w:rsidRPr="00A452F4">
        <w:rPr>
          <w:rFonts w:eastAsia="Arial" w:cs="Arial"/>
          <w:szCs w:val="24"/>
        </w:rPr>
        <w:t xml:space="preserve"> </w:t>
      </w:r>
      <w:r w:rsidRPr="00A452F4">
        <w:rPr>
          <w:rFonts w:cs="Arial"/>
          <w:b/>
          <w:i/>
          <w:szCs w:val="24"/>
        </w:rPr>
        <w:t>Anexo 1</w:t>
      </w:r>
      <w:r w:rsidRPr="00A452F4">
        <w:rPr>
          <w:rFonts w:cs="Arial"/>
          <w:szCs w:val="24"/>
        </w:rPr>
        <w:t>.</w:t>
      </w:r>
    </w:p>
    <w:p w14:paraId="2AEC5A3B" w14:textId="330DD84A" w:rsidR="00D6130E" w:rsidRPr="00A452F4" w:rsidRDefault="00D6130E" w:rsidP="00E95A5C">
      <w:pPr>
        <w:rPr>
          <w:rFonts w:cs="Arial"/>
          <w:szCs w:val="24"/>
        </w:rPr>
      </w:pPr>
    </w:p>
    <w:p w14:paraId="352F5E02" w14:textId="1B4A4733" w:rsidR="00160304" w:rsidRPr="00A452F4" w:rsidRDefault="00160304" w:rsidP="00E95A5C">
      <w:pPr>
        <w:pStyle w:val="Ttulo2"/>
        <w:rPr>
          <w:rFonts w:cs="Arial"/>
        </w:rPr>
      </w:pPr>
      <w:bookmarkStart w:id="40" w:name="_Toc50112309"/>
      <w:r w:rsidRPr="00A452F4">
        <w:rPr>
          <w:rFonts w:cs="Arial"/>
        </w:rPr>
        <w:t>MATRIZ DE COMUNICACIÓN Y RIESGOS</w:t>
      </w:r>
      <w:bookmarkEnd w:id="40"/>
    </w:p>
    <w:p w14:paraId="0B9A2A93" w14:textId="346001F9" w:rsidR="00160304" w:rsidRPr="00A452F4" w:rsidRDefault="00160304" w:rsidP="00E95A5C">
      <w:pPr>
        <w:rPr>
          <w:rFonts w:cs="Arial"/>
        </w:rPr>
      </w:pPr>
    </w:p>
    <w:p w14:paraId="62388C9D" w14:textId="02C12526" w:rsidR="00160304" w:rsidRPr="00A452F4" w:rsidRDefault="00173A7B" w:rsidP="00E95A5C">
      <w:pPr>
        <w:rPr>
          <w:rFonts w:cs="Arial"/>
        </w:rPr>
      </w:pPr>
      <w:r w:rsidRPr="00173A7B">
        <w:rPr>
          <w:rFonts w:cs="Arial"/>
          <w:szCs w:val="24"/>
        </w:rPr>
        <w:t>Descripción de las actividades que se llevarán a cabo para generar una buena comunicación e interacción con la Supervisión del proyecto, empresas mineras y demás actores interesados que serán parte de la investigación y socialización del proyecto, tal como se presenta en la matriz de comunicación y riesgos,</w:t>
      </w:r>
      <w:r w:rsidR="00160304" w:rsidRPr="00A452F4">
        <w:rPr>
          <w:rFonts w:eastAsia="Arial" w:cs="Arial"/>
          <w:szCs w:val="24"/>
        </w:rPr>
        <w:t xml:space="preserve"> </w:t>
      </w:r>
      <w:r w:rsidR="00160304" w:rsidRPr="00A452F4">
        <w:rPr>
          <w:rFonts w:cs="Arial"/>
          <w:b/>
          <w:i/>
          <w:szCs w:val="24"/>
        </w:rPr>
        <w:t>Anexo 2</w:t>
      </w:r>
      <w:r w:rsidR="00160304" w:rsidRPr="00A452F4">
        <w:rPr>
          <w:rFonts w:cs="Arial"/>
          <w:szCs w:val="24"/>
        </w:rPr>
        <w:t>.</w:t>
      </w:r>
    </w:p>
    <w:p w14:paraId="53E07347" w14:textId="7F5D588E" w:rsidR="003A0352" w:rsidRDefault="003A0352" w:rsidP="00E95A5C">
      <w:pPr>
        <w:rPr>
          <w:rFonts w:cs="Arial"/>
        </w:rPr>
      </w:pPr>
    </w:p>
    <w:p w14:paraId="3B1B3B98" w14:textId="77777777" w:rsidR="003A0352" w:rsidRDefault="003A0352" w:rsidP="00E95A5C">
      <w:pPr>
        <w:jc w:val="left"/>
        <w:rPr>
          <w:rFonts w:cs="Arial"/>
        </w:rPr>
      </w:pPr>
      <w:r>
        <w:rPr>
          <w:rFonts w:cs="Arial"/>
        </w:rPr>
        <w:br w:type="page"/>
      </w:r>
    </w:p>
    <w:p w14:paraId="4DD4FF92" w14:textId="6A82AB96" w:rsidR="003A0352" w:rsidRDefault="003A0352" w:rsidP="00E95A5C">
      <w:pPr>
        <w:pStyle w:val="Ttulo1"/>
      </w:pPr>
      <w:bookmarkStart w:id="41" w:name="_Toc50112310"/>
      <w:r>
        <w:lastRenderedPageBreak/>
        <w:t>ANEXOS</w:t>
      </w:r>
      <w:bookmarkEnd w:id="41"/>
    </w:p>
    <w:p w14:paraId="31FD7A73" w14:textId="644F6943" w:rsidR="003A0352" w:rsidRDefault="003A0352" w:rsidP="00E95A5C">
      <w:pPr>
        <w:rPr>
          <w:rFonts w:cs="Arial"/>
        </w:rPr>
      </w:pPr>
    </w:p>
    <w:p w14:paraId="5BDBAFE6" w14:textId="080E1AB7" w:rsidR="003A0352" w:rsidRDefault="00C52B87" w:rsidP="00E95A5C">
      <w:pPr>
        <w:pStyle w:val="Prrafodelista"/>
        <w:numPr>
          <w:ilvl w:val="0"/>
          <w:numId w:val="28"/>
        </w:numPr>
        <w:spacing w:line="240" w:lineRule="auto"/>
      </w:pPr>
      <w:r>
        <w:t>Cronograma de A</w:t>
      </w:r>
      <w:r w:rsidR="003A0352">
        <w:t>ctividades</w:t>
      </w:r>
    </w:p>
    <w:p w14:paraId="2A911040" w14:textId="77777777" w:rsidR="003A0352" w:rsidRDefault="003A0352" w:rsidP="00E95A5C">
      <w:pPr>
        <w:pStyle w:val="Prrafodelista"/>
        <w:spacing w:line="240" w:lineRule="auto"/>
      </w:pPr>
    </w:p>
    <w:p w14:paraId="75F7D088" w14:textId="20239DDF" w:rsidR="003A0352" w:rsidRDefault="00C52B87" w:rsidP="00E95A5C">
      <w:pPr>
        <w:pStyle w:val="Prrafodelista"/>
        <w:numPr>
          <w:ilvl w:val="0"/>
          <w:numId w:val="28"/>
        </w:numPr>
        <w:spacing w:line="240" w:lineRule="auto"/>
      </w:pPr>
      <w:r>
        <w:t>Matriz de C</w:t>
      </w:r>
      <w:r w:rsidR="003A0352" w:rsidRPr="003A0352">
        <w:t xml:space="preserve">omunicación y </w:t>
      </w:r>
      <w:r>
        <w:t>R</w:t>
      </w:r>
      <w:r w:rsidR="003A0352" w:rsidRPr="003A0352">
        <w:t>iesgos</w:t>
      </w:r>
    </w:p>
    <w:p w14:paraId="50E42B52" w14:textId="77777777" w:rsidR="003A0352" w:rsidRDefault="003A0352" w:rsidP="00E95A5C">
      <w:pPr>
        <w:pStyle w:val="Prrafodelista"/>
        <w:spacing w:line="240" w:lineRule="auto"/>
      </w:pPr>
    </w:p>
    <w:p w14:paraId="51E3292B" w14:textId="116C411E" w:rsidR="003A0352" w:rsidRPr="003A0352" w:rsidRDefault="000576DF" w:rsidP="00E95A5C">
      <w:pPr>
        <w:pStyle w:val="Prrafodelista"/>
        <w:numPr>
          <w:ilvl w:val="0"/>
          <w:numId w:val="28"/>
        </w:numPr>
        <w:spacing w:line="240" w:lineRule="auto"/>
      </w:pPr>
      <w:r w:rsidRPr="000576DF">
        <w:t>Relación Información Secundaria</w:t>
      </w:r>
      <w:r w:rsidR="00C52B87">
        <w:t xml:space="preserve"> Preliminar</w:t>
      </w:r>
      <w:bookmarkStart w:id="42" w:name="_GoBack"/>
      <w:bookmarkEnd w:id="42"/>
    </w:p>
    <w:p w14:paraId="435AD3ED" w14:textId="77777777" w:rsidR="00D6130E" w:rsidRPr="00A452F4" w:rsidRDefault="00D6130E" w:rsidP="00E95A5C">
      <w:pPr>
        <w:jc w:val="left"/>
        <w:rPr>
          <w:rFonts w:eastAsiaTheme="majorEastAsia" w:cs="Arial"/>
          <w:b/>
          <w:color w:val="000000" w:themeColor="text1"/>
          <w:szCs w:val="32"/>
        </w:rPr>
      </w:pPr>
      <w:r w:rsidRPr="00A452F4">
        <w:rPr>
          <w:rFonts w:cs="Arial"/>
        </w:rPr>
        <w:br w:type="page"/>
      </w:r>
    </w:p>
    <w:p w14:paraId="7A033483" w14:textId="6D119E3A" w:rsidR="00D6130E" w:rsidRPr="00A452F4" w:rsidRDefault="00D6130E" w:rsidP="00E95A5C">
      <w:pPr>
        <w:pStyle w:val="Ttulo1"/>
        <w:rPr>
          <w:rFonts w:cs="Arial"/>
          <w:szCs w:val="24"/>
        </w:rPr>
      </w:pPr>
      <w:bookmarkStart w:id="43" w:name="_Toc38630761"/>
      <w:bookmarkStart w:id="44" w:name="_Toc50112311"/>
      <w:r w:rsidRPr="00A452F4">
        <w:rPr>
          <w:rFonts w:cs="Arial"/>
          <w:szCs w:val="24"/>
        </w:rPr>
        <w:lastRenderedPageBreak/>
        <w:t>BIBLIOGRAFÍA</w:t>
      </w:r>
      <w:bookmarkEnd w:id="43"/>
      <w:bookmarkEnd w:id="44"/>
    </w:p>
    <w:p w14:paraId="57F00404" w14:textId="2DD6EB7D" w:rsidR="00D6130E" w:rsidRPr="00A452F4" w:rsidRDefault="00D6130E" w:rsidP="00E95A5C">
      <w:pPr>
        <w:rPr>
          <w:rFonts w:cs="Arial"/>
        </w:rPr>
      </w:pPr>
    </w:p>
    <w:p w14:paraId="6764AFA4" w14:textId="4B3C669A" w:rsidR="003B03F8" w:rsidRDefault="003B03F8" w:rsidP="00E95A5C">
      <w:pPr>
        <w:rPr>
          <w:rFonts w:cs="Arial"/>
          <w:szCs w:val="24"/>
        </w:rPr>
      </w:pPr>
      <w:r w:rsidRPr="006649F9">
        <w:rPr>
          <w:rFonts w:cs="Arial"/>
          <w:szCs w:val="24"/>
        </w:rPr>
        <w:t xml:space="preserve">Secop 1. </w:t>
      </w:r>
      <w:r w:rsidR="00D6130E" w:rsidRPr="006649F9">
        <w:rPr>
          <w:rFonts w:cs="Arial"/>
          <w:szCs w:val="24"/>
        </w:rPr>
        <w:t>Mini</w:t>
      </w:r>
      <w:r w:rsidR="005741E0" w:rsidRPr="006649F9">
        <w:rPr>
          <w:rFonts w:cs="Arial"/>
          <w:szCs w:val="24"/>
        </w:rPr>
        <w:t>sterio de Minas y Energía</w:t>
      </w:r>
      <w:r w:rsidR="009255D8" w:rsidRPr="006649F9">
        <w:rPr>
          <w:rFonts w:cs="Arial"/>
          <w:szCs w:val="24"/>
        </w:rPr>
        <w:t xml:space="preserve"> </w:t>
      </w:r>
      <w:r w:rsidR="005741E0" w:rsidRPr="006649F9">
        <w:rPr>
          <w:rFonts w:cs="Arial"/>
          <w:szCs w:val="24"/>
        </w:rPr>
        <w:t>(2021</w:t>
      </w:r>
      <w:r w:rsidR="00D6130E" w:rsidRPr="006649F9">
        <w:rPr>
          <w:rFonts w:cs="Arial"/>
          <w:szCs w:val="24"/>
        </w:rPr>
        <w:t xml:space="preserve">). </w:t>
      </w:r>
      <w:r w:rsidRPr="006649F9">
        <w:rPr>
          <w:rFonts w:cs="Arial"/>
          <w:szCs w:val="24"/>
        </w:rPr>
        <w:t>C</w:t>
      </w:r>
      <w:r w:rsidR="00D6130E" w:rsidRPr="006649F9">
        <w:rPr>
          <w:rFonts w:cs="Arial"/>
          <w:szCs w:val="24"/>
        </w:rPr>
        <w:t xml:space="preserve">oncurso de méritos abierto Nº </w:t>
      </w:r>
      <w:r w:rsidR="005741E0" w:rsidRPr="006649F9">
        <w:rPr>
          <w:rFonts w:cs="Arial"/>
          <w:szCs w:val="24"/>
        </w:rPr>
        <w:t>07</w:t>
      </w:r>
      <w:r w:rsidR="00D6130E" w:rsidRPr="006649F9">
        <w:rPr>
          <w:rFonts w:cs="Arial"/>
          <w:szCs w:val="24"/>
        </w:rPr>
        <w:t xml:space="preserve"> de 20</w:t>
      </w:r>
      <w:r w:rsidR="005741E0" w:rsidRPr="006649F9">
        <w:rPr>
          <w:rFonts w:cs="Arial"/>
          <w:szCs w:val="24"/>
        </w:rPr>
        <w:t>21</w:t>
      </w:r>
      <w:r w:rsidR="00D6130E" w:rsidRPr="006649F9">
        <w:rPr>
          <w:rFonts w:cs="Arial"/>
          <w:szCs w:val="24"/>
        </w:rPr>
        <w:t xml:space="preserve">. Bogotá, Colombia. </w:t>
      </w:r>
    </w:p>
    <w:p w14:paraId="081AD29A" w14:textId="77777777" w:rsidR="007D26D1" w:rsidRPr="006649F9" w:rsidRDefault="007D26D1" w:rsidP="00E95A5C">
      <w:pPr>
        <w:rPr>
          <w:rFonts w:cs="Arial"/>
          <w:szCs w:val="24"/>
        </w:rPr>
      </w:pPr>
    </w:p>
    <w:p w14:paraId="2914F2AD" w14:textId="6824D0A1" w:rsidR="00D6130E" w:rsidRPr="00A452F4" w:rsidRDefault="003B03F8" w:rsidP="00E95A5C">
      <w:pPr>
        <w:rPr>
          <w:rFonts w:cs="Arial"/>
        </w:rPr>
      </w:pPr>
      <w:r w:rsidRPr="006649F9">
        <w:rPr>
          <w:rFonts w:cs="Arial"/>
          <w:szCs w:val="24"/>
        </w:rPr>
        <w:t>https://www.contratos.gov.co/consultas/detalleProceso.do?numConstancia=21-15-12115307&amp;g-recaptcha-response=03AGdBq27_ksG0Paaz8Uao8v8YS1UdTEwCsYkLX0XdHDS6QdhuzR0WIWb</w:t>
      </w:r>
      <w:r w:rsidRPr="003B03F8">
        <w:rPr>
          <w:rFonts w:cs="Arial"/>
          <w:szCs w:val="24"/>
        </w:rPr>
        <w:t>_mtk1SXzo49fJhWuMtoZcDich37USQUn_w2NQJOwHDAxmh-0AOuDNRp_wFaEtwbix_bJH3ZCYpHLm5K9w4i8i7QBmTFfIfILYQIzg7gh3pu0dAU8LrqqtQQhMXQfM2R5r8Y5OVXqs0TEIjcVOJuxSKUvLE5-okdUNPYjBC19yijgs28FC-XPX4fY8eIW2yKMVYpNG8hGARFz6LL3xWgyGi4puQvRK6V1bfODLFJ35Z5auGdrTgbuGjhku4BbEG69_QHGSM7QakN71Yy0BOp-D4-wxRY3gWYCTSZ-KSBjKP0017VoUtQvL9AJQ3wLdBI-OwfDnhCsAjfxCP_GpEApyfnif_Gjdpnjhl1SzUr0dE9YpoEKUzx9yBz1S1xiutLfkmaklrQmZolRBzQZ85uuv4okn4_P-914rtx57dXbkgg</w:t>
      </w:r>
    </w:p>
    <w:p w14:paraId="7D82BD7D" w14:textId="77777777" w:rsidR="00D6130E" w:rsidRPr="00A452F4" w:rsidRDefault="00D6130E" w:rsidP="00E95A5C">
      <w:pPr>
        <w:rPr>
          <w:rFonts w:cs="Arial"/>
        </w:rPr>
      </w:pPr>
    </w:p>
    <w:p w14:paraId="6F4455DE" w14:textId="77777777" w:rsidR="00D6130E" w:rsidRPr="00A452F4" w:rsidRDefault="00D6130E" w:rsidP="00E95A5C">
      <w:pPr>
        <w:rPr>
          <w:rFonts w:cs="Arial"/>
        </w:rPr>
      </w:pPr>
    </w:p>
    <w:sectPr w:rsidR="00D6130E" w:rsidRPr="00A452F4" w:rsidSect="00D058E9">
      <w:headerReference w:type="default" r:id="rId13"/>
      <w:pgSz w:w="12240" w:h="15840"/>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4EC20E" w14:textId="77777777" w:rsidR="00C86C5E" w:rsidRDefault="00C86C5E" w:rsidP="00594707">
      <w:r>
        <w:separator/>
      </w:r>
    </w:p>
  </w:endnote>
  <w:endnote w:type="continuationSeparator" w:id="0">
    <w:p w14:paraId="681F22D7" w14:textId="77777777" w:rsidR="00C86C5E" w:rsidRDefault="00C86C5E" w:rsidP="00594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egrita">
    <w:panose1 w:val="00000000000000000000"/>
    <w:charset w:val="00"/>
    <w:family w:val="roman"/>
    <w:notTrueType/>
    <w:pitch w:val="default"/>
    <w:sig w:usb0="00000003" w:usb1="00000000" w:usb2="00000000" w:usb3="00000000" w:csb0="00000001"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tantia">
    <w:panose1 w:val="02030602050306030303"/>
    <w:charset w:val="00"/>
    <w:family w:val="roman"/>
    <w:pitch w:val="variable"/>
    <w:sig w:usb0="A00002EF" w:usb1="4000204B" w:usb2="00000000" w:usb3="00000000" w:csb0="0000019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6B6BC0" w14:textId="77777777" w:rsidR="00FF12F4" w:rsidRDefault="00FF12F4" w:rsidP="00797FCD">
    <w:pPr>
      <w:pStyle w:val="Piedepgina"/>
      <w:jc w:val="center"/>
    </w:pPr>
  </w:p>
  <w:p w14:paraId="2F117393" w14:textId="77777777" w:rsidR="00FF12F4" w:rsidRDefault="00FF12F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1BB753" w14:textId="77777777" w:rsidR="00C86C5E" w:rsidRDefault="00C86C5E" w:rsidP="00594707">
      <w:r>
        <w:separator/>
      </w:r>
    </w:p>
  </w:footnote>
  <w:footnote w:type="continuationSeparator" w:id="0">
    <w:p w14:paraId="6767405D" w14:textId="77777777" w:rsidR="00C86C5E" w:rsidRDefault="00C86C5E" w:rsidP="005947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929ABD" w14:textId="5E967567" w:rsidR="00FF12F4" w:rsidRPr="006F72AE" w:rsidRDefault="00FF12F4" w:rsidP="006F72AE">
    <w:pPr>
      <w:ind w:right="3735"/>
      <w:rPr>
        <w:rFonts w:asciiTheme="minorHAnsi" w:hAnsiTheme="minorHAnsi"/>
        <w:b/>
        <w:sz w:val="14"/>
        <w:szCs w:val="14"/>
      </w:rPr>
    </w:pPr>
    <w:r w:rsidRPr="006F72AE">
      <w:rPr>
        <w:noProof/>
        <w:sz w:val="14"/>
        <w:szCs w:val="14"/>
        <w:lang w:eastAsia="es-CO"/>
      </w:rPr>
      <w:drawing>
        <wp:anchor distT="0" distB="0" distL="114300" distR="114300" simplePos="0" relativeHeight="251712512" behindDoc="1" locked="0" layoutInCell="1" allowOverlap="1" wp14:anchorId="4A0B44E7" wp14:editId="2178A2F4">
          <wp:simplePos x="0" y="0"/>
          <wp:positionH relativeFrom="column">
            <wp:posOffset>2598420</wp:posOffset>
          </wp:positionH>
          <wp:positionV relativeFrom="paragraph">
            <wp:posOffset>45085</wp:posOffset>
          </wp:positionV>
          <wp:extent cx="2124075" cy="447675"/>
          <wp:effectExtent l="0" t="0" r="9525" b="9525"/>
          <wp:wrapNone/>
          <wp:docPr id="46" name="Imagen 46" descr="Logo_MIENER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_MIENERG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075" cy="447675"/>
                  </a:xfrm>
                  <a:prstGeom prst="rect">
                    <a:avLst/>
                  </a:prstGeom>
                  <a:noFill/>
                </pic:spPr>
              </pic:pic>
            </a:graphicData>
          </a:graphic>
          <wp14:sizeRelH relativeFrom="page">
            <wp14:pctWidth>0</wp14:pctWidth>
          </wp14:sizeRelH>
          <wp14:sizeRelV relativeFrom="page">
            <wp14:pctHeight>0</wp14:pctHeight>
          </wp14:sizeRelV>
        </wp:anchor>
      </w:drawing>
    </w:r>
    <w:r w:rsidRPr="006F72AE">
      <w:rPr>
        <w:noProof/>
        <w:sz w:val="14"/>
        <w:szCs w:val="14"/>
        <w:lang w:eastAsia="es-CO"/>
      </w:rPr>
      <w:drawing>
        <wp:anchor distT="0" distB="0" distL="114300" distR="114300" simplePos="0" relativeHeight="251713536" behindDoc="0" locked="0" layoutInCell="1" allowOverlap="1" wp14:anchorId="37973DB8" wp14:editId="52A83595">
          <wp:simplePos x="0" y="0"/>
          <wp:positionH relativeFrom="margin">
            <wp:align>right</wp:align>
          </wp:positionH>
          <wp:positionV relativeFrom="paragraph">
            <wp:posOffset>-91440</wp:posOffset>
          </wp:positionV>
          <wp:extent cx="678180" cy="635000"/>
          <wp:effectExtent l="0" t="0" r="7620" b="0"/>
          <wp:wrapNone/>
          <wp:docPr id="45" name="Imagen 45" descr="Resultado de imagen para ASESORIAS TECNICAS GEOLOGICAS atg lT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SESORIAS TECNICAS GEOLOGICAS atg lT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78180" cy="63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F72AE">
      <w:rPr>
        <w:rFonts w:asciiTheme="minorHAnsi" w:hAnsiTheme="minorHAnsi"/>
        <w:b/>
        <w:sz w:val="14"/>
        <w:szCs w:val="14"/>
      </w:rPr>
      <w:t>MINISTERIO DE MINAS Y ENERGÍA – ATG LTDA.</w:t>
    </w:r>
  </w:p>
  <w:p w14:paraId="446BE873" w14:textId="092965B3" w:rsidR="00FF12F4" w:rsidRPr="006F72AE" w:rsidRDefault="008016B1" w:rsidP="006F72AE">
    <w:pPr>
      <w:ind w:right="3735"/>
      <w:rPr>
        <w:rFonts w:asciiTheme="minorHAnsi" w:hAnsiTheme="minorHAnsi"/>
        <w:sz w:val="14"/>
        <w:szCs w:val="14"/>
      </w:rPr>
    </w:pPr>
    <w:r w:rsidRPr="008016B1">
      <w:rPr>
        <w:rFonts w:asciiTheme="minorHAnsi" w:hAnsiTheme="minorHAnsi"/>
        <w:sz w:val="14"/>
        <w:szCs w:val="14"/>
      </w:rPr>
      <w:t>CONTRATO DE CONSULTORÍA GGC-606-2021</w:t>
    </w:r>
  </w:p>
  <w:p w14:paraId="450F93BD" w14:textId="77777777" w:rsidR="00FF12F4" w:rsidRPr="006F72AE" w:rsidRDefault="00FF12F4" w:rsidP="006F72AE">
    <w:pPr>
      <w:ind w:right="3735"/>
      <w:rPr>
        <w:rFonts w:asciiTheme="minorHAnsi" w:hAnsiTheme="minorHAnsi"/>
        <w:sz w:val="12"/>
        <w:szCs w:val="12"/>
      </w:rPr>
    </w:pPr>
    <w:r w:rsidRPr="006F72AE">
      <w:rPr>
        <w:rFonts w:asciiTheme="minorHAnsi" w:hAnsiTheme="minorHAnsi"/>
        <w:sz w:val="12"/>
        <w:szCs w:val="12"/>
      </w:rPr>
      <w:t>CONCEPTUALIZACIÓN Y ELABORACIÓN DE PROPUESTA DE</w:t>
    </w:r>
  </w:p>
  <w:p w14:paraId="455FE16A" w14:textId="77777777" w:rsidR="00FF12F4" w:rsidRPr="006F72AE" w:rsidRDefault="00FF12F4" w:rsidP="006F72AE">
    <w:pPr>
      <w:ind w:right="3735"/>
      <w:rPr>
        <w:rFonts w:asciiTheme="minorHAnsi" w:hAnsiTheme="minorHAnsi"/>
        <w:sz w:val="12"/>
        <w:szCs w:val="12"/>
      </w:rPr>
    </w:pPr>
    <w:r w:rsidRPr="006F72AE">
      <w:rPr>
        <w:rFonts w:asciiTheme="minorHAnsi" w:hAnsiTheme="minorHAnsi"/>
        <w:sz w:val="12"/>
        <w:szCs w:val="12"/>
      </w:rPr>
      <w:t xml:space="preserve">LINEAMIENTOS TÉCNICOS DE POLÍTICA DE BUENAS PRÁCTICAS </w:t>
    </w:r>
  </w:p>
  <w:p w14:paraId="7CB46380" w14:textId="77777777" w:rsidR="00FF12F4" w:rsidRPr="006F72AE" w:rsidRDefault="00FF12F4" w:rsidP="006F72AE">
    <w:pPr>
      <w:ind w:right="3735"/>
      <w:rPr>
        <w:rFonts w:asciiTheme="minorHAnsi" w:hAnsiTheme="minorHAnsi"/>
        <w:sz w:val="12"/>
        <w:szCs w:val="12"/>
      </w:rPr>
    </w:pPr>
    <w:r w:rsidRPr="006F72AE">
      <w:rPr>
        <w:rFonts w:asciiTheme="minorHAnsi" w:hAnsiTheme="minorHAnsi"/>
        <w:sz w:val="12"/>
        <w:szCs w:val="12"/>
      </w:rPr>
      <w:t xml:space="preserve">PARA ESTANDARIZAR LOS PROCESOS DE LA ACTIVIDAD MINERA </w:t>
    </w:r>
  </w:p>
  <w:p w14:paraId="541F33E8" w14:textId="77777777" w:rsidR="00FF12F4" w:rsidRPr="006F72AE" w:rsidRDefault="00FF12F4" w:rsidP="006F72AE">
    <w:pPr>
      <w:ind w:right="3735"/>
      <w:rPr>
        <w:rFonts w:asciiTheme="minorHAnsi" w:hAnsiTheme="minorHAnsi"/>
        <w:sz w:val="12"/>
        <w:szCs w:val="12"/>
      </w:rPr>
    </w:pPr>
    <w:r w:rsidRPr="006F72AE">
      <w:rPr>
        <w:rFonts w:asciiTheme="minorHAnsi" w:hAnsiTheme="minorHAnsi"/>
        <w:sz w:val="12"/>
        <w:szCs w:val="12"/>
      </w:rPr>
      <w:t xml:space="preserve">RELACIONADOS CON “GESTIÓN Y MANEJO DE ESTÉRILES EN MINERÍA” </w:t>
    </w:r>
  </w:p>
  <w:p w14:paraId="681749F3" w14:textId="4C17395A" w:rsidR="00FF12F4" w:rsidRPr="006F72AE" w:rsidRDefault="00FF12F4" w:rsidP="006F72AE">
    <w:pPr>
      <w:ind w:right="3735"/>
      <w:rPr>
        <w:rFonts w:asciiTheme="minorHAnsi" w:hAnsiTheme="minorHAnsi"/>
        <w:sz w:val="14"/>
        <w:szCs w:val="14"/>
      </w:rPr>
    </w:pPr>
    <w:r w:rsidRPr="006F72AE">
      <w:rPr>
        <w:rFonts w:asciiTheme="minorHAnsi" w:hAnsiTheme="minorHAnsi"/>
        <w:sz w:val="12"/>
        <w:szCs w:val="12"/>
      </w:rPr>
      <w:t>Y CON “ECONOMÍA CIRCULAR EN LA ACTIVIDAD MINERA”.</w:t>
    </w:r>
  </w:p>
  <w:p w14:paraId="577F35AE" w14:textId="5B4170EF" w:rsidR="00FF12F4" w:rsidRDefault="00FF12F4" w:rsidP="00FA0624">
    <w:pPr>
      <w:pStyle w:val="Encabezado"/>
      <w:rPr>
        <w:rFonts w:asciiTheme="minorHAnsi" w:hAnsiTheme="minorHAnsi"/>
        <w:sz w:val="14"/>
        <w:szCs w:val="14"/>
      </w:rPr>
    </w:pPr>
  </w:p>
  <w:p w14:paraId="7896587D" w14:textId="77777777" w:rsidR="00FF12F4" w:rsidRDefault="00FF12F4" w:rsidP="00FA062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E5CCC3" w14:textId="77777777" w:rsidR="00FF12F4" w:rsidRPr="006F72AE" w:rsidRDefault="00FF12F4" w:rsidP="00DA4A1B">
    <w:pPr>
      <w:ind w:right="3735"/>
      <w:rPr>
        <w:rFonts w:asciiTheme="minorHAnsi" w:hAnsiTheme="minorHAnsi"/>
        <w:b/>
        <w:sz w:val="14"/>
        <w:szCs w:val="14"/>
      </w:rPr>
    </w:pPr>
    <w:r w:rsidRPr="006F72AE">
      <w:rPr>
        <w:noProof/>
        <w:sz w:val="14"/>
        <w:szCs w:val="14"/>
        <w:lang w:eastAsia="es-CO"/>
      </w:rPr>
      <w:drawing>
        <wp:anchor distT="0" distB="0" distL="114300" distR="114300" simplePos="0" relativeHeight="251718656" behindDoc="1" locked="0" layoutInCell="1" allowOverlap="1" wp14:anchorId="5391E5B3" wp14:editId="1F25F027">
          <wp:simplePos x="0" y="0"/>
          <wp:positionH relativeFrom="column">
            <wp:posOffset>2598420</wp:posOffset>
          </wp:positionH>
          <wp:positionV relativeFrom="paragraph">
            <wp:posOffset>45085</wp:posOffset>
          </wp:positionV>
          <wp:extent cx="2124075" cy="447675"/>
          <wp:effectExtent l="0" t="0" r="9525" b="9525"/>
          <wp:wrapNone/>
          <wp:docPr id="2" name="Imagen 2" descr="Logo_MIENER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_MIENERG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075" cy="447675"/>
                  </a:xfrm>
                  <a:prstGeom prst="rect">
                    <a:avLst/>
                  </a:prstGeom>
                  <a:noFill/>
                </pic:spPr>
              </pic:pic>
            </a:graphicData>
          </a:graphic>
          <wp14:sizeRelH relativeFrom="page">
            <wp14:pctWidth>0</wp14:pctWidth>
          </wp14:sizeRelH>
          <wp14:sizeRelV relativeFrom="page">
            <wp14:pctHeight>0</wp14:pctHeight>
          </wp14:sizeRelV>
        </wp:anchor>
      </w:drawing>
    </w:r>
    <w:r w:rsidRPr="006F72AE">
      <w:rPr>
        <w:noProof/>
        <w:sz w:val="14"/>
        <w:szCs w:val="14"/>
        <w:lang w:eastAsia="es-CO"/>
      </w:rPr>
      <w:drawing>
        <wp:anchor distT="0" distB="0" distL="114300" distR="114300" simplePos="0" relativeHeight="251719680" behindDoc="0" locked="0" layoutInCell="1" allowOverlap="1" wp14:anchorId="0D7ABFC5" wp14:editId="391B9380">
          <wp:simplePos x="0" y="0"/>
          <wp:positionH relativeFrom="margin">
            <wp:align>right</wp:align>
          </wp:positionH>
          <wp:positionV relativeFrom="paragraph">
            <wp:posOffset>-91440</wp:posOffset>
          </wp:positionV>
          <wp:extent cx="678180" cy="635000"/>
          <wp:effectExtent l="0" t="0" r="7620" b="0"/>
          <wp:wrapNone/>
          <wp:docPr id="3" name="Imagen 3" descr="Resultado de imagen para ASESORIAS TECNICAS GEOLOGICAS atg lT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SESORIAS TECNICAS GEOLOGICAS atg lT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78180" cy="63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F72AE">
      <w:rPr>
        <w:rFonts w:asciiTheme="minorHAnsi" w:hAnsiTheme="minorHAnsi"/>
        <w:b/>
        <w:sz w:val="14"/>
        <w:szCs w:val="14"/>
      </w:rPr>
      <w:t>MINISTERIO DE MINAS Y ENERGÍA – ATG LTDA.</w:t>
    </w:r>
  </w:p>
  <w:p w14:paraId="5DED43CF" w14:textId="6F293F3D" w:rsidR="00FF12F4" w:rsidRPr="006F72AE" w:rsidRDefault="008016B1" w:rsidP="00DA4A1B">
    <w:pPr>
      <w:ind w:right="3735"/>
      <w:rPr>
        <w:rFonts w:asciiTheme="minorHAnsi" w:hAnsiTheme="minorHAnsi"/>
        <w:sz w:val="14"/>
        <w:szCs w:val="14"/>
      </w:rPr>
    </w:pPr>
    <w:r w:rsidRPr="008016B1">
      <w:rPr>
        <w:rFonts w:asciiTheme="minorHAnsi" w:hAnsiTheme="minorHAnsi"/>
        <w:sz w:val="14"/>
        <w:szCs w:val="14"/>
      </w:rPr>
      <w:t>CONTRATO DE CONSULTORÍA GGC-606-2021</w:t>
    </w:r>
  </w:p>
  <w:p w14:paraId="724F367C"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CONCEPTUALIZACIÓN Y ELABORACIÓN DE PROPUESTA DE</w:t>
    </w:r>
  </w:p>
  <w:p w14:paraId="63EA2E87"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LINEAMIENTOS TÉCNICOS DE POLÍTICA DE BUENAS PRÁCTICAS </w:t>
    </w:r>
  </w:p>
  <w:p w14:paraId="2A07D812"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PARA ESTANDARIZAR LOS PROCESOS DE LA ACTIVIDAD MINERA </w:t>
    </w:r>
  </w:p>
  <w:p w14:paraId="09F8FB04"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RELACIONADOS CON “GESTIÓN Y MANEJO DE ESTÉRILES EN MINERÍA” </w:t>
    </w:r>
  </w:p>
  <w:p w14:paraId="140E1EB4" w14:textId="71F67269" w:rsidR="00FF12F4" w:rsidRDefault="00FF12F4" w:rsidP="00DA4A1B">
    <w:pPr>
      <w:pStyle w:val="Encabezado"/>
      <w:rPr>
        <w:rFonts w:asciiTheme="minorHAnsi" w:hAnsiTheme="minorHAnsi"/>
        <w:sz w:val="12"/>
        <w:szCs w:val="12"/>
      </w:rPr>
    </w:pPr>
    <w:r w:rsidRPr="006F72AE">
      <w:rPr>
        <w:rFonts w:asciiTheme="minorHAnsi" w:hAnsiTheme="minorHAnsi"/>
        <w:sz w:val="12"/>
        <w:szCs w:val="12"/>
      </w:rPr>
      <w:t>Y CON “ECONOMÍA CIRCULAR EN LA ACTIVIDAD MINERA”.</w:t>
    </w:r>
  </w:p>
  <w:p w14:paraId="169008FA" w14:textId="77777777" w:rsidR="00FF12F4" w:rsidRPr="00DA4A1B" w:rsidRDefault="00FF12F4" w:rsidP="00DA4A1B">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B528C7" w14:textId="77777777" w:rsidR="00FF12F4" w:rsidRPr="006F72AE" w:rsidRDefault="00FF12F4" w:rsidP="00DA4A1B">
    <w:pPr>
      <w:ind w:right="3735"/>
      <w:rPr>
        <w:rFonts w:asciiTheme="minorHAnsi" w:hAnsiTheme="minorHAnsi"/>
        <w:b/>
        <w:sz w:val="14"/>
        <w:szCs w:val="14"/>
      </w:rPr>
    </w:pPr>
    <w:r w:rsidRPr="006F72AE">
      <w:rPr>
        <w:noProof/>
        <w:sz w:val="14"/>
        <w:szCs w:val="14"/>
        <w:lang w:eastAsia="es-CO"/>
      </w:rPr>
      <w:drawing>
        <wp:anchor distT="0" distB="0" distL="114300" distR="114300" simplePos="0" relativeHeight="251721728" behindDoc="1" locked="0" layoutInCell="1" allowOverlap="1" wp14:anchorId="5E727DCF" wp14:editId="1C81A149">
          <wp:simplePos x="0" y="0"/>
          <wp:positionH relativeFrom="column">
            <wp:posOffset>3348990</wp:posOffset>
          </wp:positionH>
          <wp:positionV relativeFrom="paragraph">
            <wp:posOffset>54610</wp:posOffset>
          </wp:positionV>
          <wp:extent cx="2124075" cy="447675"/>
          <wp:effectExtent l="0" t="0" r="9525" b="9525"/>
          <wp:wrapNone/>
          <wp:docPr id="4" name="Imagen 4" descr="Logo_MIENER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_MIENERG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075" cy="447675"/>
                  </a:xfrm>
                  <a:prstGeom prst="rect">
                    <a:avLst/>
                  </a:prstGeom>
                  <a:noFill/>
                </pic:spPr>
              </pic:pic>
            </a:graphicData>
          </a:graphic>
          <wp14:sizeRelH relativeFrom="page">
            <wp14:pctWidth>0</wp14:pctWidth>
          </wp14:sizeRelH>
          <wp14:sizeRelV relativeFrom="page">
            <wp14:pctHeight>0</wp14:pctHeight>
          </wp14:sizeRelV>
        </wp:anchor>
      </w:drawing>
    </w:r>
    <w:r w:rsidRPr="006F72AE">
      <w:rPr>
        <w:noProof/>
        <w:sz w:val="14"/>
        <w:szCs w:val="14"/>
        <w:lang w:eastAsia="es-CO"/>
      </w:rPr>
      <w:drawing>
        <wp:anchor distT="0" distB="0" distL="114300" distR="114300" simplePos="0" relativeHeight="251722752" behindDoc="0" locked="0" layoutInCell="1" allowOverlap="1" wp14:anchorId="719E12C3" wp14:editId="5842C224">
          <wp:simplePos x="0" y="0"/>
          <wp:positionH relativeFrom="margin">
            <wp:align>right</wp:align>
          </wp:positionH>
          <wp:positionV relativeFrom="paragraph">
            <wp:posOffset>-91440</wp:posOffset>
          </wp:positionV>
          <wp:extent cx="678180" cy="635000"/>
          <wp:effectExtent l="0" t="0" r="7620" b="0"/>
          <wp:wrapNone/>
          <wp:docPr id="5" name="Imagen 5" descr="Resultado de imagen para ASESORIAS TECNICAS GEOLOGICAS atg lT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SESORIAS TECNICAS GEOLOGICAS atg lT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78180" cy="63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F72AE">
      <w:rPr>
        <w:rFonts w:asciiTheme="minorHAnsi" w:hAnsiTheme="minorHAnsi"/>
        <w:b/>
        <w:sz w:val="14"/>
        <w:szCs w:val="14"/>
      </w:rPr>
      <w:t>MINISTERIO DE MINAS Y ENERGÍA – ATG LTDA.</w:t>
    </w:r>
  </w:p>
  <w:p w14:paraId="76EA187B" w14:textId="50917586" w:rsidR="00FF12F4" w:rsidRPr="006F72AE" w:rsidRDefault="008016B1" w:rsidP="00DA4A1B">
    <w:pPr>
      <w:ind w:right="3735"/>
      <w:rPr>
        <w:rFonts w:asciiTheme="minorHAnsi" w:hAnsiTheme="minorHAnsi"/>
        <w:sz w:val="14"/>
        <w:szCs w:val="14"/>
      </w:rPr>
    </w:pPr>
    <w:r w:rsidRPr="008016B1">
      <w:rPr>
        <w:rFonts w:asciiTheme="minorHAnsi" w:hAnsiTheme="minorHAnsi"/>
        <w:sz w:val="14"/>
        <w:szCs w:val="14"/>
      </w:rPr>
      <w:t>CONTRATO DE CONSULTORÍA GGC-606-2021</w:t>
    </w:r>
  </w:p>
  <w:p w14:paraId="0DBA1DC0"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CONCEPTUALIZACIÓN Y ELABORACIÓN DE PROPUESTA DE</w:t>
    </w:r>
  </w:p>
  <w:p w14:paraId="3813F3FD"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LINEAMIENTOS TÉCNICOS DE POLÍTICA DE BUENAS PRÁCTICAS </w:t>
    </w:r>
  </w:p>
  <w:p w14:paraId="70841550"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PARA ESTANDARIZAR LOS PROCESOS DE LA ACTIVIDAD MINERA </w:t>
    </w:r>
  </w:p>
  <w:p w14:paraId="16328731"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RELACIONADOS CON “GESTIÓN Y MANEJO DE ESTÉRILES EN MINERÍA” </w:t>
    </w:r>
  </w:p>
  <w:p w14:paraId="5225246E" w14:textId="141ED04C" w:rsidR="00FF12F4" w:rsidRDefault="00FF12F4" w:rsidP="00DA4A1B">
    <w:pPr>
      <w:pStyle w:val="Encabezado"/>
      <w:rPr>
        <w:rFonts w:asciiTheme="minorHAnsi" w:hAnsiTheme="minorHAnsi"/>
        <w:sz w:val="12"/>
        <w:szCs w:val="12"/>
      </w:rPr>
    </w:pPr>
    <w:r w:rsidRPr="006F72AE">
      <w:rPr>
        <w:rFonts w:asciiTheme="minorHAnsi" w:hAnsiTheme="minorHAnsi"/>
        <w:sz w:val="12"/>
        <w:szCs w:val="12"/>
      </w:rPr>
      <w:t>Y CON “ECONOMÍA CIRCULAR EN LA ACTIVIDAD MINERA”.</w:t>
    </w:r>
  </w:p>
  <w:p w14:paraId="7D29B8B1" w14:textId="77777777" w:rsidR="00FF12F4" w:rsidRPr="00DA4A1B" w:rsidRDefault="00FF12F4" w:rsidP="00DA4A1B">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AD8602" w14:textId="77777777" w:rsidR="00FF12F4" w:rsidRPr="006F72AE" w:rsidRDefault="00FF12F4" w:rsidP="00DA4A1B">
    <w:pPr>
      <w:ind w:right="3735"/>
      <w:rPr>
        <w:rFonts w:asciiTheme="minorHAnsi" w:hAnsiTheme="minorHAnsi"/>
        <w:b/>
        <w:sz w:val="14"/>
        <w:szCs w:val="14"/>
      </w:rPr>
    </w:pPr>
    <w:r w:rsidRPr="006F72AE">
      <w:rPr>
        <w:noProof/>
        <w:sz w:val="14"/>
        <w:szCs w:val="14"/>
        <w:lang w:eastAsia="es-CO"/>
      </w:rPr>
      <w:drawing>
        <wp:anchor distT="0" distB="0" distL="114300" distR="114300" simplePos="0" relativeHeight="251724800" behindDoc="1" locked="0" layoutInCell="1" allowOverlap="1" wp14:anchorId="4F9BF75F" wp14:editId="6C3E3D9D">
          <wp:simplePos x="0" y="0"/>
          <wp:positionH relativeFrom="column">
            <wp:posOffset>2482215</wp:posOffset>
          </wp:positionH>
          <wp:positionV relativeFrom="paragraph">
            <wp:posOffset>54610</wp:posOffset>
          </wp:positionV>
          <wp:extent cx="2124075" cy="447675"/>
          <wp:effectExtent l="0" t="0" r="9525" b="9525"/>
          <wp:wrapNone/>
          <wp:docPr id="6" name="Imagen 6" descr="Logo_MIENER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Logo_MIENERG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4075" cy="447675"/>
                  </a:xfrm>
                  <a:prstGeom prst="rect">
                    <a:avLst/>
                  </a:prstGeom>
                  <a:noFill/>
                </pic:spPr>
              </pic:pic>
            </a:graphicData>
          </a:graphic>
          <wp14:sizeRelH relativeFrom="page">
            <wp14:pctWidth>0</wp14:pctWidth>
          </wp14:sizeRelH>
          <wp14:sizeRelV relativeFrom="page">
            <wp14:pctHeight>0</wp14:pctHeight>
          </wp14:sizeRelV>
        </wp:anchor>
      </w:drawing>
    </w:r>
    <w:r w:rsidRPr="006F72AE">
      <w:rPr>
        <w:noProof/>
        <w:sz w:val="14"/>
        <w:szCs w:val="14"/>
        <w:lang w:eastAsia="es-CO"/>
      </w:rPr>
      <w:drawing>
        <wp:anchor distT="0" distB="0" distL="114300" distR="114300" simplePos="0" relativeHeight="251725824" behindDoc="0" locked="0" layoutInCell="1" allowOverlap="1" wp14:anchorId="6A80B5C2" wp14:editId="66C9C451">
          <wp:simplePos x="0" y="0"/>
          <wp:positionH relativeFrom="margin">
            <wp:align>right</wp:align>
          </wp:positionH>
          <wp:positionV relativeFrom="paragraph">
            <wp:posOffset>-91440</wp:posOffset>
          </wp:positionV>
          <wp:extent cx="678180" cy="635000"/>
          <wp:effectExtent l="0" t="0" r="7620" b="0"/>
          <wp:wrapNone/>
          <wp:docPr id="7" name="Imagen 7" descr="Resultado de imagen para ASESORIAS TECNICAS GEOLOGICAS atg lT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SESORIAS TECNICAS GEOLOGICAS atg lT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78180" cy="635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F72AE">
      <w:rPr>
        <w:rFonts w:asciiTheme="minorHAnsi" w:hAnsiTheme="minorHAnsi"/>
        <w:b/>
        <w:sz w:val="14"/>
        <w:szCs w:val="14"/>
      </w:rPr>
      <w:t>MINISTERIO DE MINAS Y ENERGÍA – ATG LTDA.</w:t>
    </w:r>
  </w:p>
  <w:p w14:paraId="30FAC5E2" w14:textId="5AD11001" w:rsidR="00FF12F4" w:rsidRPr="006F72AE" w:rsidRDefault="008016B1" w:rsidP="00DA4A1B">
    <w:pPr>
      <w:ind w:right="3735"/>
      <w:rPr>
        <w:rFonts w:asciiTheme="minorHAnsi" w:hAnsiTheme="minorHAnsi"/>
        <w:sz w:val="14"/>
        <w:szCs w:val="14"/>
      </w:rPr>
    </w:pPr>
    <w:r w:rsidRPr="008016B1">
      <w:rPr>
        <w:rFonts w:asciiTheme="minorHAnsi" w:hAnsiTheme="minorHAnsi"/>
        <w:sz w:val="14"/>
        <w:szCs w:val="14"/>
      </w:rPr>
      <w:t>CONTRATO DE CONSULTORÍA GGC-606-2021</w:t>
    </w:r>
  </w:p>
  <w:p w14:paraId="1F8629B3"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CONCEPTUALIZACIÓN Y ELABORACIÓN DE PROPUESTA DE</w:t>
    </w:r>
  </w:p>
  <w:p w14:paraId="78FA6D26"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LINEAMIENTOS TÉCNICOS DE POLÍTICA DE BUENAS PRÁCTICAS </w:t>
    </w:r>
  </w:p>
  <w:p w14:paraId="3A3A42B1"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PARA ESTANDARIZAR LOS PROCESOS DE LA ACTIVIDAD MINERA </w:t>
    </w:r>
  </w:p>
  <w:p w14:paraId="681D4BC0" w14:textId="77777777" w:rsidR="00FF12F4" w:rsidRPr="006F72AE" w:rsidRDefault="00FF12F4" w:rsidP="00DA4A1B">
    <w:pPr>
      <w:ind w:right="3735"/>
      <w:rPr>
        <w:rFonts w:asciiTheme="minorHAnsi" w:hAnsiTheme="minorHAnsi"/>
        <w:sz w:val="12"/>
        <w:szCs w:val="12"/>
      </w:rPr>
    </w:pPr>
    <w:r w:rsidRPr="006F72AE">
      <w:rPr>
        <w:rFonts w:asciiTheme="minorHAnsi" w:hAnsiTheme="minorHAnsi"/>
        <w:sz w:val="12"/>
        <w:szCs w:val="12"/>
      </w:rPr>
      <w:t xml:space="preserve">RELACIONADOS CON “GESTIÓN Y MANEJO DE ESTÉRILES EN MINERÍA” </w:t>
    </w:r>
  </w:p>
  <w:p w14:paraId="46F00195" w14:textId="77777777" w:rsidR="00FF12F4" w:rsidRDefault="00FF12F4" w:rsidP="00DA4A1B">
    <w:pPr>
      <w:pStyle w:val="Encabezado"/>
      <w:rPr>
        <w:rFonts w:asciiTheme="minorHAnsi" w:hAnsiTheme="minorHAnsi"/>
        <w:sz w:val="12"/>
        <w:szCs w:val="12"/>
      </w:rPr>
    </w:pPr>
    <w:r w:rsidRPr="006F72AE">
      <w:rPr>
        <w:rFonts w:asciiTheme="minorHAnsi" w:hAnsiTheme="minorHAnsi"/>
        <w:sz w:val="12"/>
        <w:szCs w:val="12"/>
      </w:rPr>
      <w:t>Y CON “ECONOMÍA CIRCULAR EN LA ACTIVIDAD MINERA”.</w:t>
    </w:r>
  </w:p>
  <w:p w14:paraId="00797C23" w14:textId="77777777" w:rsidR="00FF12F4" w:rsidRPr="00DA4A1B" w:rsidRDefault="00FF12F4" w:rsidP="00DA4A1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97F40"/>
    <w:multiLevelType w:val="hybridMultilevel"/>
    <w:tmpl w:val="CABC17A8"/>
    <w:lvl w:ilvl="0" w:tplc="0DF6D6D2">
      <w:start w:val="1"/>
      <w:numFmt w:val="lowerLetter"/>
      <w:lvlText w:val="%1)"/>
      <w:lvlJc w:val="left"/>
      <w:pPr>
        <w:ind w:left="360" w:hanging="360"/>
      </w:pPr>
      <w:rPr>
        <w:rFont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885EA6"/>
    <w:multiLevelType w:val="hybridMultilevel"/>
    <w:tmpl w:val="94389C50"/>
    <w:lvl w:ilvl="0" w:tplc="392A92F4">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15:restartNumberingAfterBreak="0">
    <w:nsid w:val="08513960"/>
    <w:multiLevelType w:val="hybridMultilevel"/>
    <w:tmpl w:val="9EFA6FEE"/>
    <w:lvl w:ilvl="0" w:tplc="F9E2D434">
      <w:start w:val="1"/>
      <w:numFmt w:val="decimal"/>
      <w:lvlText w:val="%1."/>
      <w:lvlJc w:val="left"/>
      <w:pPr>
        <w:ind w:left="720" w:hanging="360"/>
      </w:pPr>
      <w:rPr>
        <w:rFonts w:ascii="Arial Negrita" w:hAnsi="Arial Negrita"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756FBF"/>
    <w:multiLevelType w:val="hybridMultilevel"/>
    <w:tmpl w:val="655019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35C69E2"/>
    <w:multiLevelType w:val="hybridMultilevel"/>
    <w:tmpl w:val="9E6E83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75E2CB5"/>
    <w:multiLevelType w:val="hybridMultilevel"/>
    <w:tmpl w:val="C5E453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start w:val="1"/>
      <w:numFmt w:val="bullet"/>
      <w:pStyle w:val="Titulo3"/>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999358D"/>
    <w:multiLevelType w:val="hybridMultilevel"/>
    <w:tmpl w:val="A27CE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E640B8"/>
    <w:multiLevelType w:val="hybridMultilevel"/>
    <w:tmpl w:val="BBC614CA"/>
    <w:lvl w:ilvl="0" w:tplc="02ACB9F6">
      <w:start w:val="1"/>
      <w:numFmt w:val="lowerLetter"/>
      <w:lvlText w:val="%1)"/>
      <w:lvlJc w:val="left"/>
      <w:pPr>
        <w:ind w:left="360" w:hanging="360"/>
      </w:pPr>
      <w:rPr>
        <w:rFont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35C4AC0"/>
    <w:multiLevelType w:val="hybridMultilevel"/>
    <w:tmpl w:val="C540B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1634EE"/>
    <w:multiLevelType w:val="hybridMultilevel"/>
    <w:tmpl w:val="B2E8E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F56233"/>
    <w:multiLevelType w:val="hybridMultilevel"/>
    <w:tmpl w:val="FF40C9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E0A7B68"/>
    <w:multiLevelType w:val="hybridMultilevel"/>
    <w:tmpl w:val="51A48C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D0230D"/>
    <w:multiLevelType w:val="hybridMultilevel"/>
    <w:tmpl w:val="BBE4B488"/>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13" w15:restartNumberingAfterBreak="0">
    <w:nsid w:val="32C202FD"/>
    <w:multiLevelType w:val="hybridMultilevel"/>
    <w:tmpl w:val="A600FA08"/>
    <w:lvl w:ilvl="0" w:tplc="392A92F4">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4" w15:restartNumberingAfterBreak="0">
    <w:nsid w:val="3B445102"/>
    <w:multiLevelType w:val="hybridMultilevel"/>
    <w:tmpl w:val="E2E06446"/>
    <w:lvl w:ilvl="0" w:tplc="40289920">
      <w:start w:val="1"/>
      <w:numFmt w:val="lowerLetter"/>
      <w:lvlText w:val="%1)"/>
      <w:lvlJc w:val="left"/>
      <w:pPr>
        <w:ind w:left="360" w:hanging="360"/>
      </w:pPr>
      <w:rPr>
        <w:rFont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26D077B"/>
    <w:multiLevelType w:val="hybridMultilevel"/>
    <w:tmpl w:val="40D47F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68522C0"/>
    <w:multiLevelType w:val="hybridMultilevel"/>
    <w:tmpl w:val="B54463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7012B8E"/>
    <w:multiLevelType w:val="multilevel"/>
    <w:tmpl w:val="0C9E49F0"/>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1571" w:hanging="720"/>
      </w:pPr>
      <w:rPr>
        <w:b/>
      </w:rPr>
    </w:lvl>
    <w:lvl w:ilvl="3">
      <w:start w:val="1"/>
      <w:numFmt w:val="decimal"/>
      <w:pStyle w:val="Ttulo4"/>
      <w:lvlText w:val="%1.%2.%3.%4"/>
      <w:lvlJc w:val="left"/>
      <w:pPr>
        <w:ind w:left="1432" w:hanging="864"/>
      </w:pPr>
      <w:rPr>
        <w:i w:val="0"/>
        <w:sz w:val="24"/>
        <w:szCs w:val="24"/>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8" w15:restartNumberingAfterBreak="0">
    <w:nsid w:val="474D16BF"/>
    <w:multiLevelType w:val="hybridMultilevel"/>
    <w:tmpl w:val="2130A86E"/>
    <w:lvl w:ilvl="0" w:tplc="1F44C1BA">
      <w:start w:val="1"/>
      <w:numFmt w:val="decimal"/>
      <w:lvlText w:val="%1."/>
      <w:lvlJc w:val="left"/>
      <w:pPr>
        <w:ind w:left="720" w:hanging="360"/>
      </w:pPr>
      <w:rPr>
        <w:rFonts w:ascii="Arial" w:hAnsi="Arial"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291749"/>
    <w:multiLevelType w:val="hybridMultilevel"/>
    <w:tmpl w:val="8FD0B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A5140C"/>
    <w:multiLevelType w:val="hybridMultilevel"/>
    <w:tmpl w:val="FE5CC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565DF1"/>
    <w:multiLevelType w:val="hybridMultilevel"/>
    <w:tmpl w:val="E592C21E"/>
    <w:lvl w:ilvl="0" w:tplc="853CEB34">
      <w:start w:val="1"/>
      <w:numFmt w:val="lowerLetter"/>
      <w:lvlText w:val="%1)"/>
      <w:lvlJc w:val="left"/>
      <w:pPr>
        <w:ind w:left="360" w:hanging="360"/>
      </w:pPr>
      <w:rPr>
        <w:rFont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5777697"/>
    <w:multiLevelType w:val="hybridMultilevel"/>
    <w:tmpl w:val="E4E24B8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7C26567"/>
    <w:multiLevelType w:val="hybridMultilevel"/>
    <w:tmpl w:val="B76C3EAE"/>
    <w:lvl w:ilvl="0" w:tplc="240A0017">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2CC70BA"/>
    <w:multiLevelType w:val="hybridMultilevel"/>
    <w:tmpl w:val="C1CEAEE2"/>
    <w:lvl w:ilvl="0" w:tplc="C4428974">
      <w:start w:val="1"/>
      <w:numFmt w:val="lowerLetter"/>
      <w:lvlText w:val="%1)"/>
      <w:lvlJc w:val="left"/>
      <w:pPr>
        <w:ind w:left="360" w:hanging="360"/>
      </w:pPr>
      <w:rPr>
        <w:rFont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668B3E00"/>
    <w:multiLevelType w:val="hybridMultilevel"/>
    <w:tmpl w:val="995CC9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4509A7"/>
    <w:multiLevelType w:val="hybridMultilevel"/>
    <w:tmpl w:val="A6860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B0D2B8F"/>
    <w:multiLevelType w:val="hybridMultilevel"/>
    <w:tmpl w:val="9000FBC8"/>
    <w:lvl w:ilvl="0" w:tplc="C01A3A2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CFE0D77"/>
    <w:multiLevelType w:val="hybridMultilevel"/>
    <w:tmpl w:val="A5285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5B61F18"/>
    <w:multiLevelType w:val="hybridMultilevel"/>
    <w:tmpl w:val="12FE10EC"/>
    <w:lvl w:ilvl="0" w:tplc="240A0001">
      <w:start w:val="1"/>
      <w:numFmt w:val="bullet"/>
      <w:lvlText w:val=""/>
      <w:lvlJc w:val="left"/>
      <w:pPr>
        <w:ind w:left="720" w:hanging="360"/>
      </w:pPr>
      <w:rPr>
        <w:rFonts w:ascii="Symbol"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EE30EBC"/>
    <w:multiLevelType w:val="hybridMultilevel"/>
    <w:tmpl w:val="E0C2255C"/>
    <w:lvl w:ilvl="0" w:tplc="934C68F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5"/>
  </w:num>
  <w:num w:numId="3">
    <w:abstractNumId w:val="12"/>
  </w:num>
  <w:num w:numId="4">
    <w:abstractNumId w:val="18"/>
  </w:num>
  <w:num w:numId="5">
    <w:abstractNumId w:val="30"/>
  </w:num>
  <w:num w:numId="6">
    <w:abstractNumId w:val="29"/>
  </w:num>
  <w:num w:numId="7">
    <w:abstractNumId w:val="9"/>
  </w:num>
  <w:num w:numId="8">
    <w:abstractNumId w:val="8"/>
  </w:num>
  <w:num w:numId="9">
    <w:abstractNumId w:val="16"/>
  </w:num>
  <w:num w:numId="10">
    <w:abstractNumId w:val="22"/>
  </w:num>
  <w:num w:numId="11">
    <w:abstractNumId w:val="19"/>
  </w:num>
  <w:num w:numId="12">
    <w:abstractNumId w:val="25"/>
  </w:num>
  <w:num w:numId="13">
    <w:abstractNumId w:val="10"/>
  </w:num>
  <w:num w:numId="14">
    <w:abstractNumId w:val="11"/>
  </w:num>
  <w:num w:numId="15">
    <w:abstractNumId w:val="17"/>
  </w:num>
  <w:num w:numId="16">
    <w:abstractNumId w:val="21"/>
  </w:num>
  <w:num w:numId="17">
    <w:abstractNumId w:val="14"/>
  </w:num>
  <w:num w:numId="18">
    <w:abstractNumId w:val="24"/>
  </w:num>
  <w:num w:numId="19">
    <w:abstractNumId w:val="0"/>
  </w:num>
  <w:num w:numId="20">
    <w:abstractNumId w:val="23"/>
  </w:num>
  <w:num w:numId="21">
    <w:abstractNumId w:val="7"/>
  </w:num>
  <w:num w:numId="22">
    <w:abstractNumId w:val="15"/>
  </w:num>
  <w:num w:numId="23">
    <w:abstractNumId w:val="28"/>
  </w:num>
  <w:num w:numId="24">
    <w:abstractNumId w:val="26"/>
  </w:num>
  <w:num w:numId="25">
    <w:abstractNumId w:val="27"/>
  </w:num>
  <w:num w:numId="26">
    <w:abstractNumId w:val="6"/>
  </w:num>
  <w:num w:numId="27">
    <w:abstractNumId w:val="20"/>
  </w:num>
  <w:num w:numId="28">
    <w:abstractNumId w:val="2"/>
  </w:num>
  <w:num w:numId="29">
    <w:abstractNumId w:val="4"/>
  </w:num>
  <w:num w:numId="30">
    <w:abstractNumId w:val="3"/>
  </w:num>
  <w:num w:numId="31">
    <w:abstractNumId w:val="13"/>
  </w:num>
  <w:num w:numId="32">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4707"/>
    <w:rsid w:val="00003025"/>
    <w:rsid w:val="00003451"/>
    <w:rsid w:val="00006287"/>
    <w:rsid w:val="0001193C"/>
    <w:rsid w:val="0001439E"/>
    <w:rsid w:val="00024BE6"/>
    <w:rsid w:val="00034C82"/>
    <w:rsid w:val="00046C58"/>
    <w:rsid w:val="00053376"/>
    <w:rsid w:val="00054FB0"/>
    <w:rsid w:val="000576DF"/>
    <w:rsid w:val="0006039D"/>
    <w:rsid w:val="00073E18"/>
    <w:rsid w:val="00081025"/>
    <w:rsid w:val="000837B0"/>
    <w:rsid w:val="00085EA5"/>
    <w:rsid w:val="00093B12"/>
    <w:rsid w:val="000973A1"/>
    <w:rsid w:val="000A3B35"/>
    <w:rsid w:val="000A3DF8"/>
    <w:rsid w:val="000B5DF0"/>
    <w:rsid w:val="000B676F"/>
    <w:rsid w:val="000B6BDF"/>
    <w:rsid w:val="000B73EC"/>
    <w:rsid w:val="000C0CB3"/>
    <w:rsid w:val="000C56A4"/>
    <w:rsid w:val="000C7BC5"/>
    <w:rsid w:val="000D6690"/>
    <w:rsid w:val="000D6944"/>
    <w:rsid w:val="000E439D"/>
    <w:rsid w:val="000E5E0F"/>
    <w:rsid w:val="000F2B98"/>
    <w:rsid w:val="001004BC"/>
    <w:rsid w:val="00102A10"/>
    <w:rsid w:val="001153F1"/>
    <w:rsid w:val="00120C37"/>
    <w:rsid w:val="001213F2"/>
    <w:rsid w:val="00125592"/>
    <w:rsid w:val="001474EA"/>
    <w:rsid w:val="001533D1"/>
    <w:rsid w:val="00155CD6"/>
    <w:rsid w:val="0015793B"/>
    <w:rsid w:val="00160304"/>
    <w:rsid w:val="00162063"/>
    <w:rsid w:val="00163CEC"/>
    <w:rsid w:val="00166380"/>
    <w:rsid w:val="00173A7B"/>
    <w:rsid w:val="00175492"/>
    <w:rsid w:val="00185959"/>
    <w:rsid w:val="00192592"/>
    <w:rsid w:val="00197C5E"/>
    <w:rsid w:val="001A26C4"/>
    <w:rsid w:val="001A440D"/>
    <w:rsid w:val="001A5708"/>
    <w:rsid w:val="001B01F7"/>
    <w:rsid w:val="001B290B"/>
    <w:rsid w:val="001B3BA8"/>
    <w:rsid w:val="001C3B6B"/>
    <w:rsid w:val="001C7288"/>
    <w:rsid w:val="001E731E"/>
    <w:rsid w:val="001E7C99"/>
    <w:rsid w:val="00201EE5"/>
    <w:rsid w:val="002027E3"/>
    <w:rsid w:val="00204FFA"/>
    <w:rsid w:val="00207021"/>
    <w:rsid w:val="00210F5D"/>
    <w:rsid w:val="002137FE"/>
    <w:rsid w:val="00221BB3"/>
    <w:rsid w:val="00223F2B"/>
    <w:rsid w:val="00236CA1"/>
    <w:rsid w:val="00240D16"/>
    <w:rsid w:val="002452AF"/>
    <w:rsid w:val="00251CFA"/>
    <w:rsid w:val="0026263D"/>
    <w:rsid w:val="0026736D"/>
    <w:rsid w:val="00275801"/>
    <w:rsid w:val="00277EDE"/>
    <w:rsid w:val="00284CE0"/>
    <w:rsid w:val="002920AF"/>
    <w:rsid w:val="0029608B"/>
    <w:rsid w:val="00296140"/>
    <w:rsid w:val="0029666C"/>
    <w:rsid w:val="00297BC6"/>
    <w:rsid w:val="002A3455"/>
    <w:rsid w:val="002B0843"/>
    <w:rsid w:val="002B4052"/>
    <w:rsid w:val="002C5445"/>
    <w:rsid w:val="002D5520"/>
    <w:rsid w:val="002D620D"/>
    <w:rsid w:val="002E29B0"/>
    <w:rsid w:val="002E4F5A"/>
    <w:rsid w:val="00301F8C"/>
    <w:rsid w:val="00305866"/>
    <w:rsid w:val="003150AC"/>
    <w:rsid w:val="003152B1"/>
    <w:rsid w:val="0031550D"/>
    <w:rsid w:val="00321C7F"/>
    <w:rsid w:val="003227F2"/>
    <w:rsid w:val="003465D7"/>
    <w:rsid w:val="003716C2"/>
    <w:rsid w:val="003749EE"/>
    <w:rsid w:val="00384677"/>
    <w:rsid w:val="00387D8A"/>
    <w:rsid w:val="00390481"/>
    <w:rsid w:val="00395E5C"/>
    <w:rsid w:val="003A0352"/>
    <w:rsid w:val="003A7342"/>
    <w:rsid w:val="003B03F8"/>
    <w:rsid w:val="003B3A8F"/>
    <w:rsid w:val="003C58B2"/>
    <w:rsid w:val="003D742D"/>
    <w:rsid w:val="003E6B13"/>
    <w:rsid w:val="003E6C92"/>
    <w:rsid w:val="0040172F"/>
    <w:rsid w:val="004037E7"/>
    <w:rsid w:val="00415C52"/>
    <w:rsid w:val="004216DD"/>
    <w:rsid w:val="00423788"/>
    <w:rsid w:val="00433511"/>
    <w:rsid w:val="0044157F"/>
    <w:rsid w:val="0044336F"/>
    <w:rsid w:val="00451AFD"/>
    <w:rsid w:val="00452858"/>
    <w:rsid w:val="00452865"/>
    <w:rsid w:val="00455C8D"/>
    <w:rsid w:val="00472D37"/>
    <w:rsid w:val="004738E6"/>
    <w:rsid w:val="0047413A"/>
    <w:rsid w:val="00482C77"/>
    <w:rsid w:val="0048583D"/>
    <w:rsid w:val="004A0C22"/>
    <w:rsid w:val="004A20E5"/>
    <w:rsid w:val="004A4F0C"/>
    <w:rsid w:val="004B497C"/>
    <w:rsid w:val="004B7E23"/>
    <w:rsid w:val="004C2BFB"/>
    <w:rsid w:val="004C5955"/>
    <w:rsid w:val="004C70ED"/>
    <w:rsid w:val="004D0A6F"/>
    <w:rsid w:val="004D5C84"/>
    <w:rsid w:val="004D718E"/>
    <w:rsid w:val="004E2A51"/>
    <w:rsid w:val="004E325C"/>
    <w:rsid w:val="004E7D5F"/>
    <w:rsid w:val="004F1A38"/>
    <w:rsid w:val="00507602"/>
    <w:rsid w:val="0051391C"/>
    <w:rsid w:val="00515A22"/>
    <w:rsid w:val="00522EF9"/>
    <w:rsid w:val="00526ED2"/>
    <w:rsid w:val="00530C28"/>
    <w:rsid w:val="0053572D"/>
    <w:rsid w:val="00535DE3"/>
    <w:rsid w:val="005370F8"/>
    <w:rsid w:val="005377DE"/>
    <w:rsid w:val="00537EA4"/>
    <w:rsid w:val="0054535E"/>
    <w:rsid w:val="00550C47"/>
    <w:rsid w:val="0055143E"/>
    <w:rsid w:val="0055482D"/>
    <w:rsid w:val="005561C3"/>
    <w:rsid w:val="005651A8"/>
    <w:rsid w:val="005741E0"/>
    <w:rsid w:val="00576B0F"/>
    <w:rsid w:val="00583271"/>
    <w:rsid w:val="00594707"/>
    <w:rsid w:val="005A1CBB"/>
    <w:rsid w:val="005A5CFD"/>
    <w:rsid w:val="005B1294"/>
    <w:rsid w:val="005B7E86"/>
    <w:rsid w:val="005C0164"/>
    <w:rsid w:val="005C1542"/>
    <w:rsid w:val="005D04C4"/>
    <w:rsid w:val="005D2E7F"/>
    <w:rsid w:val="005D6ACC"/>
    <w:rsid w:val="005E0BF6"/>
    <w:rsid w:val="005E6EC5"/>
    <w:rsid w:val="005F0A03"/>
    <w:rsid w:val="005F2C8D"/>
    <w:rsid w:val="00601B96"/>
    <w:rsid w:val="0060356D"/>
    <w:rsid w:val="006051F1"/>
    <w:rsid w:val="006059D2"/>
    <w:rsid w:val="0061268C"/>
    <w:rsid w:val="00613DC9"/>
    <w:rsid w:val="00631C38"/>
    <w:rsid w:val="006356EB"/>
    <w:rsid w:val="00651C8F"/>
    <w:rsid w:val="006534B3"/>
    <w:rsid w:val="00653F6C"/>
    <w:rsid w:val="00660010"/>
    <w:rsid w:val="00661956"/>
    <w:rsid w:val="00662E6B"/>
    <w:rsid w:val="00663C11"/>
    <w:rsid w:val="00664740"/>
    <w:rsid w:val="006649F9"/>
    <w:rsid w:val="00671AF4"/>
    <w:rsid w:val="00675EC3"/>
    <w:rsid w:val="0069164F"/>
    <w:rsid w:val="00693DFC"/>
    <w:rsid w:val="006A4851"/>
    <w:rsid w:val="006A4EE9"/>
    <w:rsid w:val="006B2EDB"/>
    <w:rsid w:val="006B6C2F"/>
    <w:rsid w:val="006C5F62"/>
    <w:rsid w:val="006C69D9"/>
    <w:rsid w:val="006E1EC9"/>
    <w:rsid w:val="006F72AE"/>
    <w:rsid w:val="00703116"/>
    <w:rsid w:val="00712018"/>
    <w:rsid w:val="00714D4F"/>
    <w:rsid w:val="00716C32"/>
    <w:rsid w:val="00723105"/>
    <w:rsid w:val="007246D3"/>
    <w:rsid w:val="00735B39"/>
    <w:rsid w:val="00743741"/>
    <w:rsid w:val="00743E97"/>
    <w:rsid w:val="00743F0A"/>
    <w:rsid w:val="007523F7"/>
    <w:rsid w:val="0077591B"/>
    <w:rsid w:val="007857F2"/>
    <w:rsid w:val="0079441B"/>
    <w:rsid w:val="00797FCD"/>
    <w:rsid w:val="007A3BDF"/>
    <w:rsid w:val="007A44F9"/>
    <w:rsid w:val="007B139E"/>
    <w:rsid w:val="007B4469"/>
    <w:rsid w:val="007C24F1"/>
    <w:rsid w:val="007C33F3"/>
    <w:rsid w:val="007D26D1"/>
    <w:rsid w:val="007D38F8"/>
    <w:rsid w:val="007D4AC6"/>
    <w:rsid w:val="007D4C93"/>
    <w:rsid w:val="007F58C6"/>
    <w:rsid w:val="008016B1"/>
    <w:rsid w:val="00802B18"/>
    <w:rsid w:val="00803CC5"/>
    <w:rsid w:val="00810FF4"/>
    <w:rsid w:val="00832C2C"/>
    <w:rsid w:val="00834E01"/>
    <w:rsid w:val="00840D5F"/>
    <w:rsid w:val="008439E6"/>
    <w:rsid w:val="00853437"/>
    <w:rsid w:val="00875E0F"/>
    <w:rsid w:val="0088004D"/>
    <w:rsid w:val="00884DD2"/>
    <w:rsid w:val="00891C40"/>
    <w:rsid w:val="008A769A"/>
    <w:rsid w:val="008B3E8B"/>
    <w:rsid w:val="008C5026"/>
    <w:rsid w:val="008D33DE"/>
    <w:rsid w:val="008E7EE9"/>
    <w:rsid w:val="008F407E"/>
    <w:rsid w:val="008F78AF"/>
    <w:rsid w:val="0090252E"/>
    <w:rsid w:val="00903FCA"/>
    <w:rsid w:val="00910C91"/>
    <w:rsid w:val="00914A5E"/>
    <w:rsid w:val="009176BD"/>
    <w:rsid w:val="00920D2F"/>
    <w:rsid w:val="009255D8"/>
    <w:rsid w:val="00934846"/>
    <w:rsid w:val="00943B61"/>
    <w:rsid w:val="0094439D"/>
    <w:rsid w:val="009446BA"/>
    <w:rsid w:val="00951D9D"/>
    <w:rsid w:val="0095354B"/>
    <w:rsid w:val="00954E27"/>
    <w:rsid w:val="00955D92"/>
    <w:rsid w:val="00956AAD"/>
    <w:rsid w:val="00960B54"/>
    <w:rsid w:val="00972CDF"/>
    <w:rsid w:val="009852BD"/>
    <w:rsid w:val="00986A1A"/>
    <w:rsid w:val="00990371"/>
    <w:rsid w:val="009A1267"/>
    <w:rsid w:val="009A1924"/>
    <w:rsid w:val="009A39E1"/>
    <w:rsid w:val="009B0951"/>
    <w:rsid w:val="009D77E7"/>
    <w:rsid w:val="009F2F82"/>
    <w:rsid w:val="00A0250E"/>
    <w:rsid w:val="00A06EEE"/>
    <w:rsid w:val="00A13E8A"/>
    <w:rsid w:val="00A25016"/>
    <w:rsid w:val="00A260C1"/>
    <w:rsid w:val="00A31CA5"/>
    <w:rsid w:val="00A31F30"/>
    <w:rsid w:val="00A4056D"/>
    <w:rsid w:val="00A44878"/>
    <w:rsid w:val="00A4491F"/>
    <w:rsid w:val="00A44999"/>
    <w:rsid w:val="00A452F4"/>
    <w:rsid w:val="00A46BDD"/>
    <w:rsid w:val="00A65377"/>
    <w:rsid w:val="00A77DAD"/>
    <w:rsid w:val="00A81043"/>
    <w:rsid w:val="00A82352"/>
    <w:rsid w:val="00A828D9"/>
    <w:rsid w:val="00A837BF"/>
    <w:rsid w:val="00A83877"/>
    <w:rsid w:val="00A83D75"/>
    <w:rsid w:val="00A949EC"/>
    <w:rsid w:val="00A969A2"/>
    <w:rsid w:val="00A970C9"/>
    <w:rsid w:val="00A97851"/>
    <w:rsid w:val="00AA153A"/>
    <w:rsid w:val="00AA33C5"/>
    <w:rsid w:val="00AB2709"/>
    <w:rsid w:val="00AC31A0"/>
    <w:rsid w:val="00AE4634"/>
    <w:rsid w:val="00AF4CA8"/>
    <w:rsid w:val="00AF78E8"/>
    <w:rsid w:val="00B25988"/>
    <w:rsid w:val="00B26E79"/>
    <w:rsid w:val="00B27B2D"/>
    <w:rsid w:val="00B34E03"/>
    <w:rsid w:val="00B35BBF"/>
    <w:rsid w:val="00B41B37"/>
    <w:rsid w:val="00B43351"/>
    <w:rsid w:val="00B453EA"/>
    <w:rsid w:val="00B455B1"/>
    <w:rsid w:val="00B46653"/>
    <w:rsid w:val="00B5002E"/>
    <w:rsid w:val="00B55F47"/>
    <w:rsid w:val="00B63C00"/>
    <w:rsid w:val="00B65D74"/>
    <w:rsid w:val="00B77B9D"/>
    <w:rsid w:val="00B82052"/>
    <w:rsid w:val="00B82925"/>
    <w:rsid w:val="00B83E6D"/>
    <w:rsid w:val="00B87B00"/>
    <w:rsid w:val="00BA0E53"/>
    <w:rsid w:val="00BA4407"/>
    <w:rsid w:val="00BB3556"/>
    <w:rsid w:val="00BB6510"/>
    <w:rsid w:val="00BB70FD"/>
    <w:rsid w:val="00BC4569"/>
    <w:rsid w:val="00BC4635"/>
    <w:rsid w:val="00BC5623"/>
    <w:rsid w:val="00BD705D"/>
    <w:rsid w:val="00BE3170"/>
    <w:rsid w:val="00BE776B"/>
    <w:rsid w:val="00BF488C"/>
    <w:rsid w:val="00BF5E2D"/>
    <w:rsid w:val="00C05C8F"/>
    <w:rsid w:val="00C11450"/>
    <w:rsid w:val="00C16B00"/>
    <w:rsid w:val="00C178BF"/>
    <w:rsid w:val="00C20F0D"/>
    <w:rsid w:val="00C24D54"/>
    <w:rsid w:val="00C261B1"/>
    <w:rsid w:val="00C32750"/>
    <w:rsid w:val="00C36E46"/>
    <w:rsid w:val="00C37172"/>
    <w:rsid w:val="00C44E51"/>
    <w:rsid w:val="00C5076E"/>
    <w:rsid w:val="00C52B87"/>
    <w:rsid w:val="00C55BE9"/>
    <w:rsid w:val="00C57861"/>
    <w:rsid w:val="00C66064"/>
    <w:rsid w:val="00C71FA5"/>
    <w:rsid w:val="00C7710C"/>
    <w:rsid w:val="00C802A5"/>
    <w:rsid w:val="00C8226B"/>
    <w:rsid w:val="00C8532F"/>
    <w:rsid w:val="00C86C5E"/>
    <w:rsid w:val="00C87DED"/>
    <w:rsid w:val="00C93373"/>
    <w:rsid w:val="00CA1DE6"/>
    <w:rsid w:val="00CA682E"/>
    <w:rsid w:val="00CB105F"/>
    <w:rsid w:val="00CB2573"/>
    <w:rsid w:val="00CB68B9"/>
    <w:rsid w:val="00CB7020"/>
    <w:rsid w:val="00CC0FE7"/>
    <w:rsid w:val="00CD09E5"/>
    <w:rsid w:val="00CD3372"/>
    <w:rsid w:val="00CE1195"/>
    <w:rsid w:val="00CF4A9D"/>
    <w:rsid w:val="00CF5A49"/>
    <w:rsid w:val="00D03437"/>
    <w:rsid w:val="00D058E9"/>
    <w:rsid w:val="00D1113E"/>
    <w:rsid w:val="00D12E99"/>
    <w:rsid w:val="00D245A5"/>
    <w:rsid w:val="00D47704"/>
    <w:rsid w:val="00D57792"/>
    <w:rsid w:val="00D60A79"/>
    <w:rsid w:val="00D6130E"/>
    <w:rsid w:val="00D63068"/>
    <w:rsid w:val="00D73837"/>
    <w:rsid w:val="00D7756B"/>
    <w:rsid w:val="00D80D85"/>
    <w:rsid w:val="00D834CB"/>
    <w:rsid w:val="00D847B2"/>
    <w:rsid w:val="00D87242"/>
    <w:rsid w:val="00D95BBE"/>
    <w:rsid w:val="00D96A83"/>
    <w:rsid w:val="00DA4A1B"/>
    <w:rsid w:val="00DB1670"/>
    <w:rsid w:val="00DB3E99"/>
    <w:rsid w:val="00DB4AD0"/>
    <w:rsid w:val="00DE3EC8"/>
    <w:rsid w:val="00E03BD8"/>
    <w:rsid w:val="00E043C5"/>
    <w:rsid w:val="00E06CFC"/>
    <w:rsid w:val="00E1783E"/>
    <w:rsid w:val="00E22527"/>
    <w:rsid w:val="00E3442D"/>
    <w:rsid w:val="00E35FBE"/>
    <w:rsid w:val="00E40DC2"/>
    <w:rsid w:val="00E514A2"/>
    <w:rsid w:val="00E534ED"/>
    <w:rsid w:val="00E53C7C"/>
    <w:rsid w:val="00E54B4E"/>
    <w:rsid w:val="00E54FF1"/>
    <w:rsid w:val="00E57133"/>
    <w:rsid w:val="00E607A2"/>
    <w:rsid w:val="00E61852"/>
    <w:rsid w:val="00E65D50"/>
    <w:rsid w:val="00E67F8E"/>
    <w:rsid w:val="00E70173"/>
    <w:rsid w:val="00E74777"/>
    <w:rsid w:val="00E8325B"/>
    <w:rsid w:val="00E83F7D"/>
    <w:rsid w:val="00E9242D"/>
    <w:rsid w:val="00E95A5C"/>
    <w:rsid w:val="00EB6F8C"/>
    <w:rsid w:val="00EB791B"/>
    <w:rsid w:val="00EC1F31"/>
    <w:rsid w:val="00EC5210"/>
    <w:rsid w:val="00EC71A6"/>
    <w:rsid w:val="00ED1D92"/>
    <w:rsid w:val="00EE1EFB"/>
    <w:rsid w:val="00EE3C49"/>
    <w:rsid w:val="00EE66D6"/>
    <w:rsid w:val="00EE790F"/>
    <w:rsid w:val="00EE7AF6"/>
    <w:rsid w:val="00EF0C4C"/>
    <w:rsid w:val="00EF6EE0"/>
    <w:rsid w:val="00F07194"/>
    <w:rsid w:val="00F0739D"/>
    <w:rsid w:val="00F11974"/>
    <w:rsid w:val="00F1538C"/>
    <w:rsid w:val="00F27107"/>
    <w:rsid w:val="00F31DC4"/>
    <w:rsid w:val="00F31FC9"/>
    <w:rsid w:val="00F327A8"/>
    <w:rsid w:val="00F4539F"/>
    <w:rsid w:val="00F47915"/>
    <w:rsid w:val="00F54DBB"/>
    <w:rsid w:val="00F56BC3"/>
    <w:rsid w:val="00F64092"/>
    <w:rsid w:val="00F65DBF"/>
    <w:rsid w:val="00F70532"/>
    <w:rsid w:val="00F72A55"/>
    <w:rsid w:val="00F755AA"/>
    <w:rsid w:val="00F85BDC"/>
    <w:rsid w:val="00F85E92"/>
    <w:rsid w:val="00F93479"/>
    <w:rsid w:val="00FA0624"/>
    <w:rsid w:val="00FA5CE4"/>
    <w:rsid w:val="00FA6CCB"/>
    <w:rsid w:val="00FB0212"/>
    <w:rsid w:val="00FB6CDD"/>
    <w:rsid w:val="00FB722E"/>
    <w:rsid w:val="00FC09C9"/>
    <w:rsid w:val="00FE6BC1"/>
    <w:rsid w:val="00FE6E47"/>
    <w:rsid w:val="00FF12F4"/>
    <w:rsid w:val="00FF477B"/>
    <w:rsid w:val="00FF51DA"/>
    <w:rsid w:val="00FF54DF"/>
    <w:rsid w:val="00FF7A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CF8641"/>
  <w15:chartTrackingRefBased/>
  <w15:docId w15:val="{F73D8534-E2A7-441E-A507-B0E5501D2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C7F"/>
    <w:pPr>
      <w:spacing w:after="0" w:line="240" w:lineRule="auto"/>
      <w:jc w:val="both"/>
    </w:pPr>
    <w:rPr>
      <w:rFonts w:ascii="Arial" w:hAnsi="Arial"/>
      <w:sz w:val="24"/>
      <w:lang w:val="es-CO"/>
    </w:rPr>
  </w:style>
  <w:style w:type="paragraph" w:styleId="Ttulo1">
    <w:name w:val="heading 1"/>
    <w:basedOn w:val="Normal"/>
    <w:next w:val="Normal"/>
    <w:link w:val="Ttulo1Car"/>
    <w:qFormat/>
    <w:rsid w:val="00594707"/>
    <w:pPr>
      <w:keepNext/>
      <w:keepLines/>
      <w:numPr>
        <w:numId w:val="1"/>
      </w:numPr>
      <w:outlineLvl w:val="0"/>
    </w:pPr>
    <w:rPr>
      <w:rFonts w:eastAsiaTheme="majorEastAsia" w:cstheme="majorBidi"/>
      <w:b/>
      <w:color w:val="000000" w:themeColor="text1"/>
      <w:szCs w:val="32"/>
    </w:rPr>
  </w:style>
  <w:style w:type="paragraph" w:styleId="Ttulo2">
    <w:name w:val="heading 2"/>
    <w:basedOn w:val="Normal"/>
    <w:next w:val="Normal"/>
    <w:link w:val="Ttulo2Car"/>
    <w:unhideWhenUsed/>
    <w:qFormat/>
    <w:rsid w:val="00D058E9"/>
    <w:pPr>
      <w:keepNext/>
      <w:keepLines/>
      <w:numPr>
        <w:ilvl w:val="1"/>
        <w:numId w:val="1"/>
      </w:numPr>
      <w:ind w:left="709" w:hanging="709"/>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594707"/>
    <w:pPr>
      <w:keepNext/>
      <w:keepLines/>
      <w:numPr>
        <w:ilvl w:val="2"/>
        <w:numId w:val="1"/>
      </w:numPr>
      <w:ind w:left="851" w:hanging="851"/>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594707"/>
    <w:pPr>
      <w:keepNext/>
      <w:keepLines/>
      <w:numPr>
        <w:ilvl w:val="3"/>
        <w:numId w:val="1"/>
      </w:numPr>
      <w:ind w:left="992" w:hanging="992"/>
      <w:outlineLvl w:val="3"/>
    </w:pPr>
    <w:rPr>
      <w:rFonts w:eastAsiaTheme="majorEastAsia" w:cstheme="majorBidi"/>
      <w:b/>
      <w:iCs/>
      <w:color w:val="000000" w:themeColor="text1"/>
    </w:rPr>
  </w:style>
  <w:style w:type="paragraph" w:styleId="Ttulo5">
    <w:name w:val="heading 5"/>
    <w:basedOn w:val="Normal"/>
    <w:next w:val="Normal"/>
    <w:link w:val="Ttulo5Car"/>
    <w:uiPriority w:val="9"/>
    <w:semiHidden/>
    <w:unhideWhenUsed/>
    <w:qFormat/>
    <w:rsid w:val="00594707"/>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594707"/>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594707"/>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594707"/>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594707"/>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94707"/>
    <w:rPr>
      <w:rFonts w:ascii="Arial" w:eastAsiaTheme="majorEastAsia" w:hAnsi="Arial" w:cstheme="majorBidi"/>
      <w:b/>
      <w:color w:val="000000" w:themeColor="text1"/>
      <w:sz w:val="24"/>
      <w:szCs w:val="32"/>
      <w:lang w:val="es-CO"/>
    </w:rPr>
  </w:style>
  <w:style w:type="character" w:customStyle="1" w:styleId="Ttulo2Car">
    <w:name w:val="Título 2 Car"/>
    <w:basedOn w:val="Fuentedeprrafopredeter"/>
    <w:link w:val="Ttulo2"/>
    <w:rsid w:val="00D058E9"/>
    <w:rPr>
      <w:rFonts w:ascii="Arial" w:eastAsiaTheme="majorEastAsia" w:hAnsi="Arial" w:cstheme="majorBidi"/>
      <w:b/>
      <w:color w:val="000000" w:themeColor="text1"/>
      <w:sz w:val="24"/>
      <w:szCs w:val="26"/>
      <w:lang w:val="es-CO"/>
    </w:rPr>
  </w:style>
  <w:style w:type="character" w:customStyle="1" w:styleId="Ttulo3Car">
    <w:name w:val="Título 3 Car"/>
    <w:basedOn w:val="Fuentedeprrafopredeter"/>
    <w:link w:val="Ttulo3"/>
    <w:uiPriority w:val="9"/>
    <w:rsid w:val="00594707"/>
    <w:rPr>
      <w:rFonts w:ascii="Arial" w:eastAsiaTheme="majorEastAsia" w:hAnsi="Arial" w:cstheme="majorBidi"/>
      <w:b/>
      <w:color w:val="000000" w:themeColor="text1"/>
      <w:sz w:val="24"/>
      <w:szCs w:val="24"/>
      <w:lang w:val="es-CO"/>
    </w:rPr>
  </w:style>
  <w:style w:type="character" w:customStyle="1" w:styleId="Ttulo4Car">
    <w:name w:val="Título 4 Car"/>
    <w:basedOn w:val="Fuentedeprrafopredeter"/>
    <w:link w:val="Ttulo4"/>
    <w:uiPriority w:val="9"/>
    <w:rsid w:val="00594707"/>
    <w:rPr>
      <w:rFonts w:ascii="Arial" w:eastAsiaTheme="majorEastAsia" w:hAnsi="Arial" w:cstheme="majorBidi"/>
      <w:b/>
      <w:iCs/>
      <w:color w:val="000000" w:themeColor="text1"/>
      <w:sz w:val="24"/>
      <w:lang w:val="es-CO"/>
    </w:rPr>
  </w:style>
  <w:style w:type="character" w:customStyle="1" w:styleId="Ttulo5Car">
    <w:name w:val="Título 5 Car"/>
    <w:basedOn w:val="Fuentedeprrafopredeter"/>
    <w:link w:val="Ttulo5"/>
    <w:uiPriority w:val="9"/>
    <w:semiHidden/>
    <w:rsid w:val="00594707"/>
    <w:rPr>
      <w:rFonts w:asciiTheme="majorHAnsi" w:eastAsiaTheme="majorEastAsia" w:hAnsiTheme="majorHAnsi" w:cstheme="majorBidi"/>
      <w:color w:val="2E74B5" w:themeColor="accent1" w:themeShade="BF"/>
      <w:sz w:val="24"/>
      <w:lang w:val="es-CO"/>
    </w:rPr>
  </w:style>
  <w:style w:type="character" w:customStyle="1" w:styleId="Ttulo6Car">
    <w:name w:val="Título 6 Car"/>
    <w:basedOn w:val="Fuentedeprrafopredeter"/>
    <w:link w:val="Ttulo6"/>
    <w:uiPriority w:val="9"/>
    <w:semiHidden/>
    <w:rsid w:val="00594707"/>
    <w:rPr>
      <w:rFonts w:asciiTheme="majorHAnsi" w:eastAsiaTheme="majorEastAsia" w:hAnsiTheme="majorHAnsi" w:cstheme="majorBidi"/>
      <w:color w:val="1F4D78" w:themeColor="accent1" w:themeShade="7F"/>
      <w:sz w:val="24"/>
      <w:lang w:val="es-CO"/>
    </w:rPr>
  </w:style>
  <w:style w:type="character" w:customStyle="1" w:styleId="Ttulo7Car">
    <w:name w:val="Título 7 Car"/>
    <w:basedOn w:val="Fuentedeprrafopredeter"/>
    <w:link w:val="Ttulo7"/>
    <w:uiPriority w:val="9"/>
    <w:semiHidden/>
    <w:rsid w:val="00594707"/>
    <w:rPr>
      <w:rFonts w:asciiTheme="majorHAnsi" w:eastAsiaTheme="majorEastAsia" w:hAnsiTheme="majorHAnsi" w:cstheme="majorBidi"/>
      <w:i/>
      <w:iCs/>
      <w:color w:val="1F4D78" w:themeColor="accent1" w:themeShade="7F"/>
      <w:sz w:val="24"/>
      <w:lang w:val="es-CO"/>
    </w:rPr>
  </w:style>
  <w:style w:type="character" w:customStyle="1" w:styleId="Ttulo8Car">
    <w:name w:val="Título 8 Car"/>
    <w:basedOn w:val="Fuentedeprrafopredeter"/>
    <w:link w:val="Ttulo8"/>
    <w:uiPriority w:val="9"/>
    <w:semiHidden/>
    <w:rsid w:val="00594707"/>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594707"/>
    <w:rPr>
      <w:rFonts w:asciiTheme="majorHAnsi" w:eastAsiaTheme="majorEastAsia" w:hAnsiTheme="majorHAnsi" w:cstheme="majorBidi"/>
      <w:i/>
      <w:iCs/>
      <w:color w:val="272727" w:themeColor="text1" w:themeTint="D8"/>
      <w:sz w:val="21"/>
      <w:szCs w:val="21"/>
      <w:lang w:val="es-CO"/>
    </w:rPr>
  </w:style>
  <w:style w:type="paragraph" w:styleId="Descripcin">
    <w:name w:val="caption"/>
    <w:aliases w:val="Tabla"/>
    <w:basedOn w:val="Normal"/>
    <w:next w:val="Normal"/>
    <w:link w:val="DescripcinCar"/>
    <w:uiPriority w:val="35"/>
    <w:unhideWhenUsed/>
    <w:qFormat/>
    <w:rsid w:val="007C33F3"/>
    <w:pPr>
      <w:jc w:val="center"/>
    </w:pPr>
    <w:rPr>
      <w:b/>
      <w:i/>
      <w:iCs/>
      <w:color w:val="000000" w:themeColor="text1"/>
      <w:sz w:val="20"/>
      <w:szCs w:val="18"/>
    </w:rPr>
  </w:style>
  <w:style w:type="character" w:customStyle="1" w:styleId="DescripcinCar">
    <w:name w:val="Descripción Car"/>
    <w:aliases w:val="Tabla Car"/>
    <w:basedOn w:val="Fuentedeprrafopredeter"/>
    <w:link w:val="Descripcin"/>
    <w:uiPriority w:val="35"/>
    <w:rsid w:val="007C33F3"/>
    <w:rPr>
      <w:rFonts w:ascii="Arial" w:hAnsi="Arial"/>
      <w:b/>
      <w:i/>
      <w:iCs/>
      <w:color w:val="000000" w:themeColor="text1"/>
      <w:sz w:val="20"/>
      <w:szCs w:val="18"/>
      <w:lang w:val="es-CO"/>
    </w:rPr>
  </w:style>
  <w:style w:type="paragraph" w:styleId="Encabezado">
    <w:name w:val="header"/>
    <w:aliases w:val="encabezado,Alt Header,Encabezado Car Car,Encabezado Car Car Car Car Car,Encabezado Car Car Car,Encabezado1,h,Header Bold,TENDER,Encabezado2,Encabezado Linea 1,Haut de page,Encabezado11,encabezado1,Encabezado12,encabezado2,Encabezado111"/>
    <w:basedOn w:val="Normal"/>
    <w:link w:val="EncabezadoCar"/>
    <w:uiPriority w:val="99"/>
    <w:unhideWhenUsed/>
    <w:qFormat/>
    <w:rsid w:val="00594707"/>
    <w:pPr>
      <w:tabs>
        <w:tab w:val="center" w:pos="4419"/>
        <w:tab w:val="right" w:pos="8838"/>
      </w:tabs>
    </w:pPr>
  </w:style>
  <w:style w:type="character" w:customStyle="1" w:styleId="EncabezadoCar">
    <w:name w:val="Encabezado Car"/>
    <w:aliases w:val="encabezado Car,Alt Header Car,Encabezado Car Car Car1,Encabezado Car Car Car Car Car Car,Encabezado Car Car Car Car,Encabezado1 Car,h Car,Header Bold Car,TENDER Car,Encabezado2 Car,Encabezado Linea 1 Car,Haut de page Car,Encabezado11 Car"/>
    <w:basedOn w:val="Fuentedeprrafopredeter"/>
    <w:link w:val="Encabezado"/>
    <w:uiPriority w:val="99"/>
    <w:rsid w:val="00594707"/>
    <w:rPr>
      <w:rFonts w:ascii="Arial" w:hAnsi="Arial"/>
      <w:sz w:val="24"/>
      <w:lang w:val="es-CO"/>
    </w:rPr>
  </w:style>
  <w:style w:type="paragraph" w:styleId="Piedepgina">
    <w:name w:val="footer"/>
    <w:basedOn w:val="Normal"/>
    <w:link w:val="PiedepginaCar"/>
    <w:uiPriority w:val="99"/>
    <w:unhideWhenUsed/>
    <w:rsid w:val="00594707"/>
    <w:pPr>
      <w:tabs>
        <w:tab w:val="center" w:pos="4419"/>
        <w:tab w:val="right" w:pos="8838"/>
      </w:tabs>
    </w:pPr>
  </w:style>
  <w:style w:type="character" w:customStyle="1" w:styleId="PiedepginaCar">
    <w:name w:val="Pie de página Car"/>
    <w:basedOn w:val="Fuentedeprrafopredeter"/>
    <w:link w:val="Piedepgina"/>
    <w:uiPriority w:val="99"/>
    <w:rsid w:val="00594707"/>
    <w:rPr>
      <w:rFonts w:ascii="Arial" w:hAnsi="Arial"/>
      <w:sz w:val="24"/>
      <w:lang w:val="es-CO"/>
    </w:rPr>
  </w:style>
  <w:style w:type="paragraph" w:styleId="Textonotapie">
    <w:name w:val="footnote text"/>
    <w:basedOn w:val="Normal"/>
    <w:link w:val="TextonotapieCar"/>
    <w:uiPriority w:val="99"/>
    <w:unhideWhenUsed/>
    <w:rsid w:val="00594707"/>
    <w:rPr>
      <w:rFonts w:cs="Arial"/>
      <w:sz w:val="20"/>
      <w:szCs w:val="20"/>
    </w:rPr>
  </w:style>
  <w:style w:type="character" w:customStyle="1" w:styleId="TextonotapieCar">
    <w:name w:val="Texto nota pie Car"/>
    <w:basedOn w:val="Fuentedeprrafopredeter"/>
    <w:link w:val="Textonotapie"/>
    <w:uiPriority w:val="99"/>
    <w:rsid w:val="00594707"/>
    <w:rPr>
      <w:rFonts w:ascii="Arial" w:hAnsi="Arial" w:cs="Arial"/>
      <w:sz w:val="20"/>
      <w:szCs w:val="20"/>
      <w:lang w:val="es-CO"/>
    </w:rPr>
  </w:style>
  <w:style w:type="character" w:styleId="Refdenotaalpie">
    <w:name w:val="footnote reference"/>
    <w:basedOn w:val="Fuentedeprrafopredeter"/>
    <w:uiPriority w:val="99"/>
    <w:semiHidden/>
    <w:unhideWhenUsed/>
    <w:rsid w:val="00594707"/>
    <w:rPr>
      <w:vertAlign w:val="superscript"/>
    </w:rPr>
  </w:style>
  <w:style w:type="character" w:styleId="Hipervnculo">
    <w:name w:val="Hyperlink"/>
    <w:basedOn w:val="Fuentedeprrafopredeter"/>
    <w:uiPriority w:val="99"/>
    <w:unhideWhenUsed/>
    <w:rsid w:val="00594707"/>
    <w:rPr>
      <w:color w:val="0563C1" w:themeColor="hyperlink"/>
      <w:u w:val="single"/>
    </w:rPr>
  </w:style>
  <w:style w:type="paragraph" w:styleId="Prrafodelista">
    <w:name w:val="List Paragraph"/>
    <w:aliases w:val="Bolita,List Paragraph,Chulito,BOLA,BOLADEF,Párrafo de lista3,Párrafo de lista21,Párrafo de lista2,Guión,Titulo 8,Viñeta 2,Lista multicolor - Énfasis 11,Titulo 1,Tercera viñeta,Tercer nivel de viñeta,HOJA,Párrafo de lista1,bolita,MIBEX B"/>
    <w:basedOn w:val="Normal"/>
    <w:link w:val="PrrafodelistaCar"/>
    <w:uiPriority w:val="34"/>
    <w:qFormat/>
    <w:rsid w:val="00D058E9"/>
    <w:pPr>
      <w:spacing w:line="276" w:lineRule="auto"/>
      <w:ind w:left="720"/>
      <w:contextualSpacing/>
    </w:pPr>
    <w:rPr>
      <w:rFonts w:cs="Arial"/>
      <w:szCs w:val="23"/>
    </w:rPr>
  </w:style>
  <w:style w:type="character" w:customStyle="1" w:styleId="PrrafodelistaCar">
    <w:name w:val="Párrafo de lista Car"/>
    <w:aliases w:val="Bolita Car,List Paragraph Car,Chulito Car,BOLA Car,BOLADEF Car,Párrafo de lista3 Car,Párrafo de lista21 Car,Párrafo de lista2 Car,Guión Car,Titulo 8 Car,Viñeta 2 Car,Lista multicolor - Énfasis 11 Car,Titulo 1 Car,Tercera viñeta Car"/>
    <w:basedOn w:val="Fuentedeprrafopredeter"/>
    <w:link w:val="Prrafodelista"/>
    <w:uiPriority w:val="34"/>
    <w:rsid w:val="00D058E9"/>
    <w:rPr>
      <w:rFonts w:ascii="Arial" w:hAnsi="Arial" w:cs="Arial"/>
      <w:sz w:val="24"/>
      <w:szCs w:val="23"/>
      <w:lang w:val="es-CO"/>
    </w:rPr>
  </w:style>
  <w:style w:type="paragraph" w:customStyle="1" w:styleId="Figuras">
    <w:name w:val="Figuras"/>
    <w:basedOn w:val="Prrafodelista"/>
    <w:link w:val="FigurasCar"/>
    <w:autoRedefine/>
    <w:qFormat/>
    <w:rsid w:val="005A1CBB"/>
    <w:pPr>
      <w:tabs>
        <w:tab w:val="left" w:pos="284"/>
        <w:tab w:val="left" w:pos="993"/>
      </w:tabs>
      <w:ind w:left="0" w:right="49"/>
      <w:contextualSpacing w:val="0"/>
      <w:jc w:val="center"/>
    </w:pPr>
    <w:rPr>
      <w:rFonts w:eastAsia="Times New Roman"/>
      <w:b/>
      <w:bCs/>
      <w:i/>
      <w:iCs/>
      <w:noProof/>
      <w:color w:val="000000" w:themeColor="text1"/>
      <w:sz w:val="20"/>
      <w:szCs w:val="20"/>
    </w:rPr>
  </w:style>
  <w:style w:type="character" w:customStyle="1" w:styleId="FigurasCar">
    <w:name w:val="Figuras Car"/>
    <w:basedOn w:val="Fuentedeprrafopredeter"/>
    <w:link w:val="Figuras"/>
    <w:rsid w:val="005A1CBB"/>
    <w:rPr>
      <w:rFonts w:ascii="Arial" w:eastAsia="Times New Roman" w:hAnsi="Arial" w:cs="Arial"/>
      <w:b/>
      <w:bCs/>
      <w:i/>
      <w:iCs/>
      <w:noProof/>
      <w:color w:val="000000" w:themeColor="text1"/>
      <w:sz w:val="20"/>
      <w:szCs w:val="20"/>
      <w:lang w:val="es-CO"/>
    </w:rPr>
  </w:style>
  <w:style w:type="table" w:styleId="Tablaconcuadrcula">
    <w:name w:val="Table Grid"/>
    <w:basedOn w:val="Tablanormal"/>
    <w:uiPriority w:val="39"/>
    <w:rsid w:val="00A97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34E03"/>
    <w:pPr>
      <w:spacing w:before="100" w:beforeAutospacing="1" w:after="100" w:afterAutospacing="1"/>
      <w:jc w:val="left"/>
    </w:pPr>
    <w:rPr>
      <w:rFonts w:ascii="Times New Roman" w:eastAsiaTheme="minorEastAsia" w:hAnsi="Times New Roman" w:cs="Times New Roman"/>
      <w:szCs w:val="24"/>
      <w:lang w:val="en-US"/>
    </w:rPr>
  </w:style>
  <w:style w:type="character" w:customStyle="1" w:styleId="baj">
    <w:name w:val="b_aj"/>
    <w:basedOn w:val="Fuentedeprrafopredeter"/>
    <w:rsid w:val="00601B96"/>
  </w:style>
  <w:style w:type="character" w:customStyle="1" w:styleId="iaj">
    <w:name w:val="i_aj"/>
    <w:basedOn w:val="Fuentedeprrafopredeter"/>
    <w:rsid w:val="00601B96"/>
  </w:style>
  <w:style w:type="character" w:styleId="Textoennegrita">
    <w:name w:val="Strong"/>
    <w:basedOn w:val="Fuentedeprrafopredeter"/>
    <w:uiPriority w:val="22"/>
    <w:qFormat/>
    <w:rsid w:val="00810FF4"/>
    <w:rPr>
      <w:b/>
      <w:bCs/>
    </w:rPr>
  </w:style>
  <w:style w:type="paragraph" w:customStyle="1" w:styleId="Default">
    <w:name w:val="Default"/>
    <w:link w:val="DefaultCar"/>
    <w:rsid w:val="003465D7"/>
    <w:pPr>
      <w:autoSpaceDE w:val="0"/>
      <w:autoSpaceDN w:val="0"/>
      <w:adjustRightInd w:val="0"/>
      <w:spacing w:after="0" w:line="240" w:lineRule="auto"/>
    </w:pPr>
    <w:rPr>
      <w:rFonts w:ascii="Arial" w:hAnsi="Arial" w:cs="Arial"/>
      <w:color w:val="000000"/>
      <w:sz w:val="24"/>
      <w:szCs w:val="24"/>
      <w:lang w:val="es-CO"/>
    </w:rPr>
  </w:style>
  <w:style w:type="character" w:customStyle="1" w:styleId="DefaultCar">
    <w:name w:val="Default Car"/>
    <w:link w:val="Default"/>
    <w:locked/>
    <w:rsid w:val="003465D7"/>
    <w:rPr>
      <w:rFonts w:ascii="Arial" w:hAnsi="Arial" w:cs="Arial"/>
      <w:color w:val="000000"/>
      <w:sz w:val="24"/>
      <w:szCs w:val="24"/>
      <w:lang w:val="es-CO"/>
    </w:rPr>
  </w:style>
  <w:style w:type="paragraph" w:customStyle="1" w:styleId="yiv0353358765ydpd7c06df9yiv3457949129ydpe4009b4fyiv2963705713ydpcc4c0b40msonormal">
    <w:name w:val="yiv0353358765ydpd7c06df9yiv3457949129ydpe4009b4fyiv2963705713ydpcc4c0b40msonormal"/>
    <w:basedOn w:val="Normal"/>
    <w:rsid w:val="003465D7"/>
    <w:pPr>
      <w:spacing w:before="100" w:beforeAutospacing="1" w:after="100" w:afterAutospacing="1"/>
      <w:jc w:val="left"/>
    </w:pPr>
    <w:rPr>
      <w:rFonts w:ascii="Times New Roman" w:eastAsia="Times New Roman" w:hAnsi="Times New Roman" w:cs="Times New Roman"/>
      <w:szCs w:val="24"/>
      <w:lang w:eastAsia="es-CO"/>
    </w:rPr>
  </w:style>
  <w:style w:type="paragraph" w:customStyle="1" w:styleId="yiv0353358765ydpd7c06df9yiv3457949129ydpe4009b4fyiv2963705713ydpcc4c0b40msolistparagraph">
    <w:name w:val="yiv0353358765ydpd7c06df9yiv3457949129ydpe4009b4fyiv2963705713ydpcc4c0b40msolistparagraph"/>
    <w:basedOn w:val="Normal"/>
    <w:rsid w:val="003465D7"/>
    <w:pPr>
      <w:spacing w:before="100" w:beforeAutospacing="1" w:after="100" w:afterAutospacing="1"/>
      <w:jc w:val="left"/>
    </w:pPr>
    <w:rPr>
      <w:rFonts w:ascii="Times New Roman" w:eastAsia="Times New Roman" w:hAnsi="Times New Roman" w:cs="Times New Roman"/>
      <w:szCs w:val="24"/>
      <w:lang w:eastAsia="es-CO"/>
    </w:rPr>
  </w:style>
  <w:style w:type="paragraph" w:styleId="TDC1">
    <w:name w:val="toc 1"/>
    <w:basedOn w:val="Normal"/>
    <w:next w:val="Normal"/>
    <w:autoRedefine/>
    <w:uiPriority w:val="39"/>
    <w:unhideWhenUsed/>
    <w:qFormat/>
    <w:rsid w:val="00920D2F"/>
    <w:pPr>
      <w:spacing w:after="100"/>
    </w:pPr>
    <w:rPr>
      <w:b/>
      <w:sz w:val="22"/>
    </w:rPr>
  </w:style>
  <w:style w:type="paragraph" w:styleId="TDC2">
    <w:name w:val="toc 2"/>
    <w:basedOn w:val="Normal"/>
    <w:next w:val="Normal"/>
    <w:autoRedefine/>
    <w:uiPriority w:val="39"/>
    <w:unhideWhenUsed/>
    <w:qFormat/>
    <w:rsid w:val="00FA6CCB"/>
    <w:pPr>
      <w:tabs>
        <w:tab w:val="left" w:pos="880"/>
        <w:tab w:val="right" w:leader="dot" w:pos="8828"/>
      </w:tabs>
      <w:spacing w:after="100"/>
      <w:ind w:left="238"/>
    </w:pPr>
    <w:rPr>
      <w:sz w:val="22"/>
    </w:rPr>
  </w:style>
  <w:style w:type="paragraph" w:styleId="TDC3">
    <w:name w:val="toc 3"/>
    <w:basedOn w:val="Normal"/>
    <w:next w:val="Normal"/>
    <w:autoRedefine/>
    <w:uiPriority w:val="39"/>
    <w:unhideWhenUsed/>
    <w:rsid w:val="00920D2F"/>
    <w:pPr>
      <w:spacing w:after="100"/>
      <w:ind w:left="480"/>
    </w:pPr>
    <w:rPr>
      <w:sz w:val="22"/>
    </w:rPr>
  </w:style>
  <w:style w:type="paragraph" w:styleId="Textocomentario">
    <w:name w:val="annotation text"/>
    <w:basedOn w:val="Normal"/>
    <w:link w:val="TextocomentarioCar"/>
    <w:uiPriority w:val="99"/>
    <w:unhideWhenUsed/>
    <w:rsid w:val="00920D2F"/>
    <w:rPr>
      <w:rFonts w:cs="Arial"/>
      <w:sz w:val="20"/>
      <w:szCs w:val="20"/>
    </w:rPr>
  </w:style>
  <w:style w:type="character" w:customStyle="1" w:styleId="TextocomentarioCar">
    <w:name w:val="Texto comentario Car"/>
    <w:basedOn w:val="Fuentedeprrafopredeter"/>
    <w:link w:val="Textocomentario"/>
    <w:uiPriority w:val="99"/>
    <w:rsid w:val="00920D2F"/>
    <w:rPr>
      <w:rFonts w:ascii="Arial" w:hAnsi="Arial" w:cs="Arial"/>
      <w:sz w:val="20"/>
      <w:szCs w:val="20"/>
      <w:lang w:val="es-CO"/>
    </w:rPr>
  </w:style>
  <w:style w:type="paragraph" w:styleId="TDC4">
    <w:name w:val="toc 4"/>
    <w:basedOn w:val="Normal"/>
    <w:next w:val="Normal"/>
    <w:autoRedefine/>
    <w:uiPriority w:val="39"/>
    <w:unhideWhenUsed/>
    <w:rsid w:val="00920D2F"/>
    <w:pPr>
      <w:spacing w:after="100"/>
      <w:ind w:left="720"/>
    </w:pPr>
    <w:rPr>
      <w:sz w:val="22"/>
    </w:rPr>
  </w:style>
  <w:style w:type="paragraph" w:styleId="Tabladeilustraciones">
    <w:name w:val="table of figures"/>
    <w:basedOn w:val="Normal"/>
    <w:next w:val="Normal"/>
    <w:uiPriority w:val="99"/>
    <w:unhideWhenUsed/>
    <w:rsid w:val="00920D2F"/>
    <w:rPr>
      <w:sz w:val="22"/>
    </w:rPr>
  </w:style>
  <w:style w:type="character" w:styleId="Refdecomentario">
    <w:name w:val="annotation reference"/>
    <w:basedOn w:val="Fuentedeprrafopredeter"/>
    <w:uiPriority w:val="99"/>
    <w:semiHidden/>
    <w:unhideWhenUsed/>
    <w:rsid w:val="00D63068"/>
    <w:rPr>
      <w:sz w:val="16"/>
      <w:szCs w:val="16"/>
    </w:rPr>
  </w:style>
  <w:style w:type="paragraph" w:styleId="Textodeglobo">
    <w:name w:val="Balloon Text"/>
    <w:basedOn w:val="Normal"/>
    <w:link w:val="TextodegloboCar"/>
    <w:uiPriority w:val="99"/>
    <w:semiHidden/>
    <w:unhideWhenUsed/>
    <w:rsid w:val="00D6306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63068"/>
    <w:rPr>
      <w:rFonts w:ascii="Segoe UI" w:hAnsi="Segoe UI" w:cs="Segoe UI"/>
      <w:sz w:val="18"/>
      <w:szCs w:val="18"/>
      <w:lang w:val="es-CO"/>
    </w:rPr>
  </w:style>
  <w:style w:type="paragraph" w:styleId="Bibliografa">
    <w:name w:val="Bibliography"/>
    <w:basedOn w:val="Normal"/>
    <w:next w:val="Normal"/>
    <w:uiPriority w:val="37"/>
    <w:unhideWhenUsed/>
    <w:rsid w:val="00054FB0"/>
  </w:style>
  <w:style w:type="character" w:styleId="Hipervnculovisitado">
    <w:name w:val="FollowedHyperlink"/>
    <w:basedOn w:val="Fuentedeprrafopredeter"/>
    <w:uiPriority w:val="99"/>
    <w:semiHidden/>
    <w:unhideWhenUsed/>
    <w:rsid w:val="00054FB0"/>
    <w:rPr>
      <w:color w:val="954F72" w:themeColor="followedHyperlink"/>
      <w:u w:val="single"/>
    </w:rPr>
  </w:style>
  <w:style w:type="paragraph" w:styleId="Revisin">
    <w:name w:val="Revision"/>
    <w:hidden/>
    <w:uiPriority w:val="99"/>
    <w:semiHidden/>
    <w:rsid w:val="00054FB0"/>
    <w:pPr>
      <w:spacing w:after="0" w:line="240" w:lineRule="auto"/>
    </w:pPr>
    <w:rPr>
      <w:rFonts w:ascii="Arial" w:hAnsi="Arial"/>
      <w:sz w:val="24"/>
      <w:lang w:val="es-CO"/>
    </w:rPr>
  </w:style>
  <w:style w:type="paragraph" w:styleId="TtulodeTDC">
    <w:name w:val="TOC Heading"/>
    <w:basedOn w:val="Ttulo1"/>
    <w:next w:val="Normal"/>
    <w:uiPriority w:val="39"/>
    <w:unhideWhenUsed/>
    <w:qFormat/>
    <w:rsid w:val="00054FB0"/>
    <w:pPr>
      <w:keepNext w:val="0"/>
      <w:numPr>
        <w:numId w:val="0"/>
      </w:numPr>
      <w:spacing w:before="480" w:after="360"/>
      <w:jc w:val="left"/>
      <w:outlineLvl w:val="9"/>
    </w:pPr>
    <w:rPr>
      <w:rFonts w:ascii="Cambria" w:eastAsia="Constantia" w:hAnsi="Cambria" w:cs="Times New Roman"/>
      <w:b w:val="0"/>
      <w:bCs/>
      <w:color w:val="365F91"/>
      <w:spacing w:val="20"/>
      <w:sz w:val="26"/>
      <w:szCs w:val="28"/>
    </w:rPr>
  </w:style>
  <w:style w:type="paragraph" w:styleId="ndice1">
    <w:name w:val="index 1"/>
    <w:basedOn w:val="Normal"/>
    <w:next w:val="Normal"/>
    <w:autoRedefine/>
    <w:uiPriority w:val="99"/>
    <w:semiHidden/>
    <w:unhideWhenUsed/>
    <w:rsid w:val="00054FB0"/>
    <w:pPr>
      <w:ind w:left="230" w:hanging="230"/>
    </w:pPr>
    <w:rPr>
      <w:rFonts w:cs="Arial"/>
      <w:sz w:val="23"/>
      <w:szCs w:val="23"/>
    </w:rPr>
  </w:style>
  <w:style w:type="paragraph" w:customStyle="1" w:styleId="Titulo3">
    <w:name w:val="Titulo 3"/>
    <w:basedOn w:val="Ttulo3"/>
    <w:link w:val="Titulo3Car"/>
    <w:uiPriority w:val="99"/>
    <w:rsid w:val="00054FB0"/>
    <w:pPr>
      <w:keepNext w:val="0"/>
      <w:keepLines w:val="0"/>
      <w:numPr>
        <w:numId w:val="2"/>
      </w:numPr>
      <w:spacing w:before="120" w:after="120"/>
      <w:jc w:val="left"/>
    </w:pPr>
    <w:rPr>
      <w:rFonts w:ascii="Arial Negrita" w:eastAsia="Constantia" w:hAnsi="Arial Negrita" w:cs="Arial"/>
      <w:i/>
      <w:color w:val="2E74B5" w:themeColor="accent1" w:themeShade="BF"/>
      <w:spacing w:val="6"/>
      <w:sz w:val="32"/>
      <w:szCs w:val="23"/>
    </w:rPr>
  </w:style>
  <w:style w:type="character" w:customStyle="1" w:styleId="Titulo3Car">
    <w:name w:val="Titulo 3 Car"/>
    <w:basedOn w:val="Ttulo1Car"/>
    <w:link w:val="Titulo3"/>
    <w:uiPriority w:val="99"/>
    <w:rsid w:val="00054FB0"/>
    <w:rPr>
      <w:rFonts w:ascii="Arial Negrita" w:eastAsia="Constantia" w:hAnsi="Arial Negrita" w:cs="Arial"/>
      <w:b/>
      <w:i/>
      <w:color w:val="2E74B5" w:themeColor="accent1" w:themeShade="BF"/>
      <w:spacing w:val="6"/>
      <w:sz w:val="32"/>
      <w:szCs w:val="23"/>
      <w:lang w:val="es-CO"/>
    </w:rPr>
  </w:style>
  <w:style w:type="character" w:customStyle="1" w:styleId="TextonotaalfinalCar">
    <w:name w:val="Texto nota al final Car"/>
    <w:basedOn w:val="Fuentedeprrafopredeter"/>
    <w:link w:val="Textonotaalfinal"/>
    <w:uiPriority w:val="99"/>
    <w:semiHidden/>
    <w:rsid w:val="00054FB0"/>
    <w:rPr>
      <w:rFonts w:ascii="Arial" w:hAnsi="Arial" w:cs="Arial"/>
      <w:sz w:val="20"/>
      <w:szCs w:val="20"/>
      <w:lang w:val="es-CO"/>
    </w:rPr>
  </w:style>
  <w:style w:type="paragraph" w:styleId="Textonotaalfinal">
    <w:name w:val="endnote text"/>
    <w:basedOn w:val="Normal"/>
    <w:link w:val="TextonotaalfinalCar"/>
    <w:uiPriority w:val="99"/>
    <w:semiHidden/>
    <w:unhideWhenUsed/>
    <w:rsid w:val="00054FB0"/>
    <w:rPr>
      <w:rFonts w:cs="Arial"/>
      <w:sz w:val="20"/>
      <w:szCs w:val="20"/>
    </w:rPr>
  </w:style>
  <w:style w:type="character" w:customStyle="1" w:styleId="TextonotaalfinalCar1">
    <w:name w:val="Texto nota al final Car1"/>
    <w:basedOn w:val="Fuentedeprrafopredeter"/>
    <w:uiPriority w:val="99"/>
    <w:semiHidden/>
    <w:rsid w:val="00054FB0"/>
    <w:rPr>
      <w:rFonts w:ascii="Arial" w:hAnsi="Arial"/>
      <w:sz w:val="20"/>
      <w:szCs w:val="20"/>
      <w:lang w:val="es-CO"/>
    </w:rPr>
  </w:style>
  <w:style w:type="character" w:customStyle="1" w:styleId="AsuntodelcomentarioCar">
    <w:name w:val="Asunto del comentario Car"/>
    <w:basedOn w:val="TextocomentarioCar"/>
    <w:link w:val="Asuntodelcomentario"/>
    <w:uiPriority w:val="99"/>
    <w:semiHidden/>
    <w:rsid w:val="00054FB0"/>
    <w:rPr>
      <w:rFonts w:ascii="Arial" w:hAnsi="Arial" w:cs="Arial"/>
      <w:b/>
      <w:bCs/>
      <w:sz w:val="20"/>
      <w:szCs w:val="20"/>
      <w:lang w:val="es-CO"/>
    </w:rPr>
  </w:style>
  <w:style w:type="paragraph" w:styleId="Asuntodelcomentario">
    <w:name w:val="annotation subject"/>
    <w:basedOn w:val="Textocomentario"/>
    <w:next w:val="Textocomentario"/>
    <w:link w:val="AsuntodelcomentarioCar"/>
    <w:uiPriority w:val="99"/>
    <w:semiHidden/>
    <w:unhideWhenUsed/>
    <w:rsid w:val="00054FB0"/>
    <w:rPr>
      <w:b/>
      <w:bCs/>
    </w:rPr>
  </w:style>
  <w:style w:type="character" w:customStyle="1" w:styleId="AsuntodelcomentarioCar1">
    <w:name w:val="Asunto del comentario Car1"/>
    <w:basedOn w:val="TextocomentarioCar"/>
    <w:uiPriority w:val="99"/>
    <w:semiHidden/>
    <w:rsid w:val="00054FB0"/>
    <w:rPr>
      <w:rFonts w:ascii="Arial" w:hAnsi="Arial" w:cs="Arial"/>
      <w:b/>
      <w:bCs/>
      <w:sz w:val="20"/>
      <w:szCs w:val="20"/>
      <w:lang w:val="es-CO"/>
    </w:rPr>
  </w:style>
  <w:style w:type="character" w:customStyle="1" w:styleId="HTMLconformatoprevioCar">
    <w:name w:val="HTML con formato previo Car"/>
    <w:basedOn w:val="Fuentedeprrafopredeter"/>
    <w:link w:val="HTMLconformatoprevio"/>
    <w:uiPriority w:val="99"/>
    <w:semiHidden/>
    <w:rsid w:val="00054FB0"/>
    <w:rPr>
      <w:rFonts w:ascii="Consolas" w:hAnsi="Consolas" w:cs="Consolas"/>
      <w:sz w:val="20"/>
      <w:szCs w:val="20"/>
      <w:lang w:val="es-CO"/>
    </w:rPr>
  </w:style>
  <w:style w:type="paragraph" w:styleId="HTMLconformatoprevio">
    <w:name w:val="HTML Preformatted"/>
    <w:basedOn w:val="Normal"/>
    <w:link w:val="HTMLconformatoprevioCar"/>
    <w:uiPriority w:val="99"/>
    <w:semiHidden/>
    <w:unhideWhenUsed/>
    <w:rsid w:val="00054FB0"/>
    <w:rPr>
      <w:rFonts w:ascii="Consolas" w:hAnsi="Consolas" w:cs="Consolas"/>
      <w:sz w:val="20"/>
      <w:szCs w:val="20"/>
    </w:rPr>
  </w:style>
  <w:style w:type="character" w:customStyle="1" w:styleId="HTMLconformatoprevioCar1">
    <w:name w:val="HTML con formato previo Car1"/>
    <w:basedOn w:val="Fuentedeprrafopredeter"/>
    <w:uiPriority w:val="99"/>
    <w:semiHidden/>
    <w:rsid w:val="00054FB0"/>
    <w:rPr>
      <w:rFonts w:ascii="Consolas" w:hAnsi="Consolas"/>
      <w:sz w:val="20"/>
      <w:szCs w:val="20"/>
      <w:lang w:val="es-CO"/>
    </w:rPr>
  </w:style>
  <w:style w:type="paragraph" w:customStyle="1" w:styleId="TABLAS">
    <w:name w:val="TABLAS"/>
    <w:basedOn w:val="Prrafodelista"/>
    <w:link w:val="TABLASCar"/>
    <w:uiPriority w:val="1"/>
    <w:rsid w:val="00054FB0"/>
    <w:pPr>
      <w:spacing w:after="160"/>
      <w:ind w:left="0"/>
      <w:jc w:val="center"/>
    </w:pPr>
    <w:rPr>
      <w:rFonts w:eastAsia="Times New Roman"/>
      <w:b/>
      <w:i/>
      <w:sz w:val="20"/>
    </w:rPr>
  </w:style>
  <w:style w:type="character" w:customStyle="1" w:styleId="TABLASCar">
    <w:name w:val="TABLAS Car"/>
    <w:basedOn w:val="Fuentedeprrafopredeter"/>
    <w:link w:val="TABLAS"/>
    <w:uiPriority w:val="1"/>
    <w:rsid w:val="00054FB0"/>
    <w:rPr>
      <w:rFonts w:ascii="Arial" w:eastAsia="Times New Roman" w:hAnsi="Arial" w:cs="Arial"/>
      <w:b/>
      <w:i/>
      <w:sz w:val="20"/>
      <w:szCs w:val="23"/>
      <w:lang w:val="es-CO"/>
    </w:rPr>
  </w:style>
  <w:style w:type="character" w:styleId="nfasis">
    <w:name w:val="Emphasis"/>
    <w:basedOn w:val="Fuentedeprrafopredeter"/>
    <w:uiPriority w:val="20"/>
    <w:qFormat/>
    <w:rsid w:val="00054FB0"/>
    <w:rPr>
      <w:i/>
      <w:iCs/>
    </w:rPr>
  </w:style>
  <w:style w:type="paragraph" w:customStyle="1" w:styleId="TableParagraph">
    <w:name w:val="Table Paragraph"/>
    <w:basedOn w:val="Normal"/>
    <w:uiPriority w:val="1"/>
    <w:rsid w:val="00054FB0"/>
    <w:pPr>
      <w:widowControl w:val="0"/>
      <w:autoSpaceDE w:val="0"/>
      <w:autoSpaceDN w:val="0"/>
      <w:jc w:val="left"/>
    </w:pPr>
    <w:rPr>
      <w:rFonts w:eastAsia="Arial" w:cs="Arial"/>
      <w:sz w:val="22"/>
      <w:lang w:val="en-US"/>
    </w:rPr>
  </w:style>
  <w:style w:type="table" w:styleId="Tabladecuadrcula4-nfasis5">
    <w:name w:val="Grid Table 4 Accent 5"/>
    <w:basedOn w:val="Tablanormal"/>
    <w:uiPriority w:val="49"/>
    <w:rsid w:val="00054FB0"/>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Mencinsinresolver1">
    <w:name w:val="Mención sin resolver1"/>
    <w:basedOn w:val="Fuentedeprrafopredeter"/>
    <w:uiPriority w:val="99"/>
    <w:semiHidden/>
    <w:unhideWhenUsed/>
    <w:rsid w:val="00054FB0"/>
    <w:rPr>
      <w:color w:val="605E5C"/>
      <w:shd w:val="clear" w:color="auto" w:fill="E1DFDD"/>
    </w:rPr>
  </w:style>
  <w:style w:type="character" w:styleId="Textodelmarcadordeposicin">
    <w:name w:val="Placeholder Text"/>
    <w:basedOn w:val="Fuentedeprrafopredeter"/>
    <w:uiPriority w:val="99"/>
    <w:semiHidden/>
    <w:rsid w:val="00054FB0"/>
    <w:rPr>
      <w:color w:val="808080"/>
    </w:rPr>
  </w:style>
  <w:style w:type="character" w:customStyle="1" w:styleId="Mencinsinresolver2">
    <w:name w:val="Mención sin resolver2"/>
    <w:basedOn w:val="Fuentedeprrafopredeter"/>
    <w:uiPriority w:val="99"/>
    <w:semiHidden/>
    <w:unhideWhenUsed/>
    <w:rsid w:val="00D87242"/>
    <w:rPr>
      <w:color w:val="605E5C"/>
      <w:shd w:val="clear" w:color="auto" w:fill="E1DFDD"/>
    </w:rPr>
  </w:style>
  <w:style w:type="character" w:customStyle="1" w:styleId="label">
    <w:name w:val="label"/>
    <w:basedOn w:val="Fuentedeprrafopredeter"/>
    <w:rsid w:val="00D87242"/>
  </w:style>
  <w:style w:type="paragraph" w:customStyle="1" w:styleId="text">
    <w:name w:val="text"/>
    <w:basedOn w:val="Normal"/>
    <w:rsid w:val="00D87242"/>
    <w:pPr>
      <w:spacing w:before="100" w:beforeAutospacing="1" w:after="100" w:afterAutospacing="1"/>
      <w:jc w:val="left"/>
    </w:pPr>
    <w:rPr>
      <w:rFonts w:ascii="Times New Roman" w:eastAsia="Times New Roman" w:hAnsi="Times New Roman" w:cs="Times New Roman"/>
      <w:szCs w:val="24"/>
      <w:lang w:eastAsia="es-CO"/>
    </w:rPr>
  </w:style>
  <w:style w:type="character" w:customStyle="1" w:styleId="insertwords">
    <w:name w:val="insertwords"/>
    <w:basedOn w:val="Fuentedeprrafopredeter"/>
    <w:rsid w:val="00D87242"/>
  </w:style>
  <w:style w:type="paragraph" w:customStyle="1" w:styleId="history-note">
    <w:name w:val="history-note"/>
    <w:basedOn w:val="Normal"/>
    <w:rsid w:val="00D87242"/>
    <w:pPr>
      <w:spacing w:before="100" w:beforeAutospacing="1" w:after="100" w:afterAutospacing="1"/>
      <w:jc w:val="left"/>
    </w:pPr>
    <w:rPr>
      <w:rFonts w:ascii="Times New Roman" w:eastAsia="Times New Roman" w:hAnsi="Times New Roman" w:cs="Times New Roman"/>
      <w:szCs w:val="24"/>
      <w:lang w:eastAsia="es-CO"/>
    </w:rPr>
  </w:style>
  <w:style w:type="character" w:customStyle="1" w:styleId="amended-provision">
    <w:name w:val="amended-provision"/>
    <w:basedOn w:val="Fuentedeprrafopredeter"/>
    <w:rsid w:val="00D87242"/>
  </w:style>
  <w:style w:type="character" w:customStyle="1" w:styleId="amending-operation">
    <w:name w:val="amending-operation"/>
    <w:basedOn w:val="Fuentedeprrafopredeter"/>
    <w:rsid w:val="00D87242"/>
  </w:style>
  <w:style w:type="character" w:customStyle="1" w:styleId="amendment-date">
    <w:name w:val="amendment-date"/>
    <w:basedOn w:val="Fuentedeprrafopredeter"/>
    <w:rsid w:val="00D87242"/>
  </w:style>
  <w:style w:type="character" w:customStyle="1" w:styleId="amending-leg">
    <w:name w:val="amending-leg"/>
    <w:basedOn w:val="Fuentedeprrafopredeter"/>
    <w:rsid w:val="00D87242"/>
  </w:style>
  <w:style w:type="paragraph" w:customStyle="1" w:styleId="sr-number">
    <w:name w:val="sr-number"/>
    <w:basedOn w:val="Normal"/>
    <w:rsid w:val="00D87242"/>
    <w:pPr>
      <w:spacing w:before="100" w:beforeAutospacing="1" w:after="100" w:afterAutospacing="1"/>
      <w:jc w:val="left"/>
    </w:pPr>
    <w:rPr>
      <w:rFonts w:ascii="Times New Roman" w:eastAsia="Times New Roman" w:hAnsi="Times New Roman" w:cs="Times New Roman"/>
      <w:szCs w:val="24"/>
      <w:lang w:eastAsia="es-CO"/>
    </w:rPr>
  </w:style>
  <w:style w:type="paragraph" w:customStyle="1" w:styleId="ingress">
    <w:name w:val="ingress"/>
    <w:basedOn w:val="Normal"/>
    <w:rsid w:val="00D87242"/>
    <w:pPr>
      <w:spacing w:before="100" w:beforeAutospacing="1" w:after="100" w:afterAutospacing="1"/>
      <w:jc w:val="left"/>
    </w:pPr>
    <w:rPr>
      <w:rFonts w:ascii="Times New Roman" w:eastAsia="Times New Roman" w:hAnsi="Times New Roman" w:cs="Times New Roman"/>
      <w:szCs w:val="24"/>
      <w:lang w:eastAsia="es-CO"/>
    </w:rPr>
  </w:style>
  <w:style w:type="paragraph" w:customStyle="1" w:styleId="p3">
    <w:name w:val="p3"/>
    <w:basedOn w:val="Normal"/>
    <w:rsid w:val="00D87242"/>
    <w:pPr>
      <w:spacing w:before="100" w:beforeAutospacing="1" w:after="100" w:afterAutospacing="1"/>
      <w:jc w:val="left"/>
    </w:pPr>
    <w:rPr>
      <w:rFonts w:ascii="Times New Roman" w:eastAsia="Times New Roman" w:hAnsi="Times New Roman" w:cs="Times New Roman"/>
      <w:szCs w:val="24"/>
      <w:lang w:eastAsia="es-CO"/>
    </w:rPr>
  </w:style>
  <w:style w:type="character" w:customStyle="1" w:styleId="s1">
    <w:name w:val="s1"/>
    <w:basedOn w:val="Fuentedeprrafopredeter"/>
    <w:rsid w:val="00D87242"/>
  </w:style>
  <w:style w:type="paragraph" w:customStyle="1" w:styleId="p1">
    <w:name w:val="p1"/>
    <w:basedOn w:val="Normal"/>
    <w:rsid w:val="00D87242"/>
    <w:pPr>
      <w:spacing w:before="100" w:beforeAutospacing="1" w:after="100" w:afterAutospacing="1"/>
      <w:jc w:val="left"/>
    </w:pPr>
    <w:rPr>
      <w:rFonts w:ascii="Times New Roman" w:eastAsia="Times New Roman" w:hAnsi="Times New Roman" w:cs="Times New Roman"/>
      <w:szCs w:val="24"/>
      <w:lang w:eastAsia="es-CO"/>
    </w:rPr>
  </w:style>
  <w:style w:type="paragraph" w:customStyle="1" w:styleId="yiv0353358765ydpd7c06df9yiv3457949129ydpe4009b4fyiv2963705713ydp636b0770msonormal">
    <w:name w:val="yiv0353358765ydpd7c06df9yiv3457949129ydpe4009b4fyiv2963705713ydp636b0770msonormal"/>
    <w:basedOn w:val="Normal"/>
    <w:rsid w:val="00D87242"/>
    <w:pPr>
      <w:spacing w:before="100" w:beforeAutospacing="1" w:after="100" w:afterAutospacing="1"/>
      <w:jc w:val="left"/>
    </w:pPr>
    <w:rPr>
      <w:rFonts w:ascii="Times New Roman" w:eastAsia="Times New Roman" w:hAnsi="Times New Roman" w:cs="Times New Roman"/>
      <w:szCs w:val="24"/>
      <w:lang w:eastAsia="es-CO"/>
    </w:rPr>
  </w:style>
  <w:style w:type="character" w:customStyle="1" w:styleId="Mencinsinresolver3">
    <w:name w:val="Mención sin resolver3"/>
    <w:basedOn w:val="Fuentedeprrafopredeter"/>
    <w:uiPriority w:val="99"/>
    <w:semiHidden/>
    <w:unhideWhenUsed/>
    <w:rsid w:val="00AB2709"/>
    <w:rPr>
      <w:color w:val="605E5C"/>
      <w:shd w:val="clear" w:color="auto" w:fill="E1DFDD"/>
    </w:rPr>
  </w:style>
  <w:style w:type="paragraph" w:styleId="TDC5">
    <w:name w:val="toc 5"/>
    <w:basedOn w:val="Normal"/>
    <w:next w:val="Normal"/>
    <w:autoRedefine/>
    <w:uiPriority w:val="39"/>
    <w:unhideWhenUsed/>
    <w:rsid w:val="004C5955"/>
    <w:pPr>
      <w:spacing w:after="100" w:line="259" w:lineRule="auto"/>
      <w:ind w:left="880"/>
      <w:jc w:val="left"/>
    </w:pPr>
    <w:rPr>
      <w:rFonts w:asciiTheme="minorHAnsi" w:eastAsiaTheme="minorEastAsia" w:hAnsiTheme="minorHAnsi"/>
      <w:sz w:val="22"/>
      <w:lang w:val="en-US"/>
    </w:rPr>
  </w:style>
  <w:style w:type="paragraph" w:styleId="TDC6">
    <w:name w:val="toc 6"/>
    <w:basedOn w:val="Normal"/>
    <w:next w:val="Normal"/>
    <w:autoRedefine/>
    <w:uiPriority w:val="39"/>
    <w:unhideWhenUsed/>
    <w:rsid w:val="004C5955"/>
    <w:pPr>
      <w:spacing w:after="100" w:line="259" w:lineRule="auto"/>
      <w:ind w:left="1100"/>
      <w:jc w:val="left"/>
    </w:pPr>
    <w:rPr>
      <w:rFonts w:asciiTheme="minorHAnsi" w:eastAsiaTheme="minorEastAsia" w:hAnsiTheme="minorHAnsi"/>
      <w:sz w:val="22"/>
      <w:lang w:val="en-US"/>
    </w:rPr>
  </w:style>
  <w:style w:type="paragraph" w:styleId="TDC7">
    <w:name w:val="toc 7"/>
    <w:basedOn w:val="Normal"/>
    <w:next w:val="Normal"/>
    <w:autoRedefine/>
    <w:uiPriority w:val="39"/>
    <w:unhideWhenUsed/>
    <w:rsid w:val="004C5955"/>
    <w:pPr>
      <w:spacing w:after="100" w:line="259" w:lineRule="auto"/>
      <w:ind w:left="1320"/>
      <w:jc w:val="left"/>
    </w:pPr>
    <w:rPr>
      <w:rFonts w:asciiTheme="minorHAnsi" w:eastAsiaTheme="minorEastAsia" w:hAnsiTheme="minorHAnsi"/>
      <w:sz w:val="22"/>
      <w:lang w:val="en-US"/>
    </w:rPr>
  </w:style>
  <w:style w:type="paragraph" w:styleId="TDC8">
    <w:name w:val="toc 8"/>
    <w:basedOn w:val="Normal"/>
    <w:next w:val="Normal"/>
    <w:autoRedefine/>
    <w:uiPriority w:val="39"/>
    <w:unhideWhenUsed/>
    <w:rsid w:val="004C5955"/>
    <w:pPr>
      <w:spacing w:after="100" w:line="259" w:lineRule="auto"/>
      <w:ind w:left="1540"/>
      <w:jc w:val="left"/>
    </w:pPr>
    <w:rPr>
      <w:rFonts w:asciiTheme="minorHAnsi" w:eastAsiaTheme="minorEastAsia" w:hAnsiTheme="minorHAnsi"/>
      <w:sz w:val="22"/>
      <w:lang w:val="en-US"/>
    </w:rPr>
  </w:style>
  <w:style w:type="paragraph" w:styleId="TDC9">
    <w:name w:val="toc 9"/>
    <w:basedOn w:val="Normal"/>
    <w:next w:val="Normal"/>
    <w:autoRedefine/>
    <w:uiPriority w:val="39"/>
    <w:unhideWhenUsed/>
    <w:rsid w:val="004C5955"/>
    <w:pPr>
      <w:spacing w:after="100" w:line="259" w:lineRule="auto"/>
      <w:ind w:left="1760"/>
      <w:jc w:val="left"/>
    </w:pPr>
    <w:rPr>
      <w:rFonts w:asciiTheme="minorHAnsi" w:eastAsiaTheme="minorEastAsia" w:hAnsiTheme="minorHAnsi"/>
      <w:sz w:val="22"/>
      <w:lang w:val="en-US"/>
    </w:rPr>
  </w:style>
  <w:style w:type="paragraph" w:styleId="Puesto">
    <w:name w:val="Title"/>
    <w:aliases w:val="Fuente"/>
    <w:next w:val="Normal"/>
    <w:link w:val="PuestoCar"/>
    <w:uiPriority w:val="10"/>
    <w:qFormat/>
    <w:rsid w:val="00C261B1"/>
    <w:pPr>
      <w:spacing w:after="0" w:line="240" w:lineRule="auto"/>
      <w:contextualSpacing/>
      <w:jc w:val="center"/>
    </w:pPr>
    <w:rPr>
      <w:rFonts w:ascii="Arial" w:eastAsiaTheme="majorEastAsia" w:hAnsi="Arial" w:cstheme="majorBidi"/>
      <w:b/>
      <w:i/>
      <w:spacing w:val="-10"/>
      <w:kern w:val="28"/>
      <w:sz w:val="18"/>
      <w:szCs w:val="56"/>
      <w:lang w:val="es-CO"/>
    </w:rPr>
  </w:style>
  <w:style w:type="character" w:customStyle="1" w:styleId="PuestoCar">
    <w:name w:val="Puesto Car"/>
    <w:aliases w:val="Fuente Car"/>
    <w:basedOn w:val="Fuentedeprrafopredeter"/>
    <w:link w:val="Puesto"/>
    <w:uiPriority w:val="10"/>
    <w:rsid w:val="00C261B1"/>
    <w:rPr>
      <w:rFonts w:ascii="Arial" w:eastAsiaTheme="majorEastAsia" w:hAnsi="Arial" w:cstheme="majorBidi"/>
      <w:b/>
      <w:i/>
      <w:spacing w:val="-10"/>
      <w:kern w:val="28"/>
      <w:sz w:val="18"/>
      <w:szCs w:val="56"/>
      <w:lang w:val="es-CO"/>
    </w:rPr>
  </w:style>
  <w:style w:type="character" w:customStyle="1" w:styleId="normaltextrun">
    <w:name w:val="normaltextrun"/>
    <w:basedOn w:val="Fuentedeprrafopredeter"/>
    <w:rsid w:val="007944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000998">
      <w:bodyDiv w:val="1"/>
      <w:marLeft w:val="0"/>
      <w:marRight w:val="0"/>
      <w:marTop w:val="0"/>
      <w:marBottom w:val="0"/>
      <w:divBdr>
        <w:top w:val="none" w:sz="0" w:space="0" w:color="auto"/>
        <w:left w:val="none" w:sz="0" w:space="0" w:color="auto"/>
        <w:bottom w:val="none" w:sz="0" w:space="0" w:color="auto"/>
        <w:right w:val="none" w:sz="0" w:space="0" w:color="auto"/>
      </w:divBdr>
    </w:div>
    <w:div w:id="353963076">
      <w:bodyDiv w:val="1"/>
      <w:marLeft w:val="0"/>
      <w:marRight w:val="0"/>
      <w:marTop w:val="0"/>
      <w:marBottom w:val="0"/>
      <w:divBdr>
        <w:top w:val="none" w:sz="0" w:space="0" w:color="auto"/>
        <w:left w:val="none" w:sz="0" w:space="0" w:color="auto"/>
        <w:bottom w:val="none" w:sz="0" w:space="0" w:color="auto"/>
        <w:right w:val="none" w:sz="0" w:space="0" w:color="auto"/>
      </w:divBdr>
    </w:div>
    <w:div w:id="421610992">
      <w:bodyDiv w:val="1"/>
      <w:marLeft w:val="0"/>
      <w:marRight w:val="0"/>
      <w:marTop w:val="0"/>
      <w:marBottom w:val="0"/>
      <w:divBdr>
        <w:top w:val="none" w:sz="0" w:space="0" w:color="auto"/>
        <w:left w:val="none" w:sz="0" w:space="0" w:color="auto"/>
        <w:bottom w:val="none" w:sz="0" w:space="0" w:color="auto"/>
        <w:right w:val="none" w:sz="0" w:space="0" w:color="auto"/>
      </w:divBdr>
    </w:div>
    <w:div w:id="1115447427">
      <w:bodyDiv w:val="1"/>
      <w:marLeft w:val="0"/>
      <w:marRight w:val="0"/>
      <w:marTop w:val="0"/>
      <w:marBottom w:val="0"/>
      <w:divBdr>
        <w:top w:val="none" w:sz="0" w:space="0" w:color="auto"/>
        <w:left w:val="none" w:sz="0" w:space="0" w:color="auto"/>
        <w:bottom w:val="none" w:sz="0" w:space="0" w:color="auto"/>
        <w:right w:val="none" w:sz="0" w:space="0" w:color="auto"/>
      </w:divBdr>
      <w:divsChild>
        <w:div w:id="37317157">
          <w:marLeft w:val="0"/>
          <w:marRight w:val="0"/>
          <w:marTop w:val="0"/>
          <w:marBottom w:val="120"/>
          <w:divBdr>
            <w:top w:val="none" w:sz="0" w:space="0" w:color="auto"/>
            <w:left w:val="none" w:sz="0" w:space="0" w:color="auto"/>
            <w:bottom w:val="none" w:sz="0" w:space="0" w:color="auto"/>
            <w:right w:val="none" w:sz="0" w:space="0" w:color="auto"/>
          </w:divBdr>
          <w:divsChild>
            <w:div w:id="414328408">
              <w:marLeft w:val="0"/>
              <w:marRight w:val="120"/>
              <w:marTop w:val="0"/>
              <w:marBottom w:val="0"/>
              <w:divBdr>
                <w:top w:val="none" w:sz="0" w:space="0" w:color="auto"/>
                <w:left w:val="none" w:sz="0" w:space="0" w:color="auto"/>
                <w:bottom w:val="none" w:sz="0" w:space="0" w:color="auto"/>
                <w:right w:val="none" w:sz="0" w:space="0" w:color="auto"/>
              </w:divBdr>
              <w:divsChild>
                <w:div w:id="159019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851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73806C7EB0869140AD3F643CB4E14F0F" ma:contentTypeVersion="13" ma:contentTypeDescription="Crear nuevo documento." ma:contentTypeScope="" ma:versionID="f8c99207662dbee2025274dda89f1895">
  <xsd:schema xmlns:xsd="http://www.w3.org/2001/XMLSchema" xmlns:xs="http://www.w3.org/2001/XMLSchema" xmlns:p="http://schemas.microsoft.com/office/2006/metadata/properties" xmlns:ns2="0363528f-591f-4b1b-b99d-f770e394f926" xmlns:ns3="734438b8-929d-4e06-924b-b1bb22a04675" targetNamespace="http://schemas.microsoft.com/office/2006/metadata/properties" ma:root="true" ma:fieldsID="97a25c33f5529ad74b0a4746232e3782" ns2:_="" ns3:_="">
    <xsd:import namespace="0363528f-591f-4b1b-b99d-f770e394f926"/>
    <xsd:import namespace="734438b8-929d-4e06-924b-b1bb22a0467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3528f-591f-4b1b-b99d-f770e394f9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4438b8-929d-4e06-924b-b1bb22a04675"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93160A6-A048-4DA6-B68E-EAB18E537758}">
  <ds:schemaRefs>
    <ds:schemaRef ds:uri="http://schemas.openxmlformats.org/officeDocument/2006/bibliography"/>
  </ds:schemaRefs>
</ds:datastoreItem>
</file>

<file path=customXml/itemProps2.xml><?xml version="1.0" encoding="utf-8"?>
<ds:datastoreItem xmlns:ds="http://schemas.openxmlformats.org/officeDocument/2006/customXml" ds:itemID="{875A90F6-680E-42AF-899F-EBEECBBFA9C7}"/>
</file>

<file path=customXml/itemProps3.xml><?xml version="1.0" encoding="utf-8"?>
<ds:datastoreItem xmlns:ds="http://schemas.openxmlformats.org/officeDocument/2006/customXml" ds:itemID="{9A5B3BBE-3E0B-46AB-BBB7-4E0B07B7653A}"/>
</file>

<file path=customXml/itemProps4.xml><?xml version="1.0" encoding="utf-8"?>
<ds:datastoreItem xmlns:ds="http://schemas.openxmlformats.org/officeDocument/2006/customXml" ds:itemID="{32175302-7CCF-46D4-B233-78AD72411902}"/>
</file>

<file path=docProps/app.xml><?xml version="1.0" encoding="utf-8"?>
<Properties xmlns="http://schemas.openxmlformats.org/officeDocument/2006/extended-properties" xmlns:vt="http://schemas.openxmlformats.org/officeDocument/2006/docPropsVTypes">
  <Template>Normal</Template>
  <TotalTime>5970</TotalTime>
  <Pages>21</Pages>
  <Words>5208</Words>
  <Characters>28645</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dc:creator>
  <cp:keywords/>
  <dc:description/>
  <cp:lastModifiedBy>Mauricio Alfonso</cp:lastModifiedBy>
  <cp:revision>24</cp:revision>
  <dcterms:created xsi:type="dcterms:W3CDTF">2021-08-09T16:33:00Z</dcterms:created>
  <dcterms:modified xsi:type="dcterms:W3CDTF">2021-08-23T23:24:00Z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0x01010073806C7EB0869140AD3F643CB4E14F0F</vt:lpwstr>
  </property>
</Properties>
</file>